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43C7" w:rsidRPr="002043C7" w:rsidRDefault="002043C7" w:rsidP="002043C7">
      <w:pPr>
        <w:spacing w:after="0"/>
        <w:rPr>
          <w:rFonts w:ascii="Times New Roman" w:hAnsi="Times New Roman" w:cs="Times New Roman"/>
          <w:b/>
          <w:sz w:val="24"/>
          <w:szCs w:val="24"/>
          <w:lang w:val="en-US"/>
        </w:rPr>
      </w:pPr>
      <w:proofErr w:type="spellStart"/>
      <w:r w:rsidRPr="002043C7">
        <w:rPr>
          <w:rFonts w:ascii="Times New Roman" w:hAnsi="Times New Roman" w:cs="Times New Roman"/>
          <w:b/>
          <w:sz w:val="24"/>
          <w:szCs w:val="24"/>
          <w:lang w:val="en-US"/>
        </w:rPr>
        <w:t>Kołtowski</w:t>
      </w:r>
      <w:proofErr w:type="spellEnd"/>
      <w:r w:rsidRPr="002043C7">
        <w:rPr>
          <w:rFonts w:ascii="Times New Roman" w:hAnsi="Times New Roman" w:cs="Times New Roman"/>
          <w:b/>
          <w:sz w:val="24"/>
          <w:szCs w:val="24"/>
          <w:lang w:val="en-US"/>
        </w:rPr>
        <w:t xml:space="preserve"> Ł., </w:t>
      </w:r>
      <w:proofErr w:type="spellStart"/>
      <w:r w:rsidRPr="002043C7">
        <w:rPr>
          <w:rFonts w:ascii="Times New Roman" w:hAnsi="Times New Roman" w:cs="Times New Roman"/>
          <w:b/>
          <w:sz w:val="24"/>
          <w:szCs w:val="24"/>
          <w:lang w:val="en-US"/>
        </w:rPr>
        <w:t>Walczewski</w:t>
      </w:r>
      <w:proofErr w:type="spellEnd"/>
      <w:r w:rsidRPr="002043C7">
        <w:rPr>
          <w:rFonts w:ascii="Times New Roman" w:hAnsi="Times New Roman" w:cs="Times New Roman"/>
          <w:b/>
          <w:sz w:val="24"/>
          <w:szCs w:val="24"/>
          <w:lang w:val="en-US"/>
        </w:rPr>
        <w:t xml:space="preserve"> M. Therapeutic hypothermia in the treatment of myocardial infarction with ST-segment elevat</w:t>
      </w:r>
      <w:r w:rsidRPr="002043C7">
        <w:rPr>
          <w:rFonts w:ascii="Times New Roman" w:hAnsi="Times New Roman" w:cs="Times New Roman"/>
          <w:b/>
          <w:sz w:val="24"/>
          <w:szCs w:val="24"/>
          <w:lang w:val="en-US"/>
        </w:rPr>
        <w:t>ion – state of the art for 2014</w:t>
      </w:r>
    </w:p>
    <w:p w:rsidR="002043C7" w:rsidRPr="002043C7" w:rsidRDefault="002043C7" w:rsidP="002043C7">
      <w:pPr>
        <w:spacing w:after="0"/>
        <w:rPr>
          <w:rFonts w:ascii="Times New Roman" w:hAnsi="Times New Roman" w:cs="Times New Roman"/>
          <w:sz w:val="24"/>
          <w:szCs w:val="24"/>
          <w:lang w:val="en-US"/>
        </w:rPr>
      </w:pPr>
      <w:r w:rsidRPr="002043C7">
        <w:rPr>
          <w:rFonts w:ascii="Times New Roman" w:hAnsi="Times New Roman" w:cs="Times New Roman"/>
          <w:sz w:val="24"/>
          <w:szCs w:val="24"/>
          <w:lang w:val="en-US"/>
        </w:rPr>
        <w:t>International Heart and Vascular Disease Journal. 2015; 5: 15-19</w:t>
      </w:r>
    </w:p>
    <w:p w:rsidR="002043C7" w:rsidRDefault="002043C7" w:rsidP="002043C7">
      <w:pPr>
        <w:spacing w:after="0"/>
        <w:rPr>
          <w:rFonts w:ascii="Times New Roman" w:hAnsi="Times New Roman" w:cs="Times New Roman"/>
          <w:b/>
          <w:bCs/>
          <w:sz w:val="24"/>
          <w:szCs w:val="24"/>
          <w:lang w:val="en-US"/>
        </w:rPr>
      </w:pPr>
    </w:p>
    <w:p w:rsidR="002043C7" w:rsidRPr="002043C7" w:rsidRDefault="002043C7" w:rsidP="002043C7">
      <w:pPr>
        <w:spacing w:after="0"/>
        <w:rPr>
          <w:rFonts w:ascii="Times New Roman" w:hAnsi="Times New Roman" w:cs="Times New Roman"/>
          <w:b/>
          <w:bCs/>
          <w:sz w:val="24"/>
          <w:szCs w:val="24"/>
          <w:lang w:val="en-US"/>
        </w:rPr>
      </w:pPr>
      <w:r w:rsidRPr="002043C7">
        <w:rPr>
          <w:rFonts w:ascii="Times New Roman" w:hAnsi="Times New Roman" w:cs="Times New Roman"/>
          <w:b/>
          <w:bCs/>
          <w:sz w:val="24"/>
          <w:szCs w:val="24"/>
          <w:lang w:val="en-US"/>
        </w:rPr>
        <w:t>Abstract</w:t>
      </w:r>
    </w:p>
    <w:p w:rsidR="002043C7" w:rsidRPr="002043C7" w:rsidRDefault="002043C7" w:rsidP="002043C7">
      <w:pPr>
        <w:spacing w:after="0"/>
        <w:rPr>
          <w:rFonts w:ascii="Times New Roman" w:hAnsi="Times New Roman" w:cs="Times New Roman"/>
          <w:sz w:val="24"/>
          <w:szCs w:val="24"/>
          <w:lang w:val="en-US"/>
        </w:rPr>
      </w:pPr>
      <w:r w:rsidRPr="002043C7">
        <w:rPr>
          <w:rFonts w:ascii="Times New Roman" w:hAnsi="Times New Roman" w:cs="Times New Roman"/>
          <w:sz w:val="24"/>
          <w:szCs w:val="24"/>
          <w:lang w:val="en-US"/>
        </w:rPr>
        <w:t>Therapeutic hypothermia is a modern procedure introduced into the cardiology guidelines in 2012. The main purpose of this state of the art for 2014 is to summarize relevant information about the use of therapeutic hypo-</w:t>
      </w:r>
      <w:proofErr w:type="spellStart"/>
      <w:r w:rsidRPr="002043C7">
        <w:rPr>
          <w:rFonts w:ascii="Times New Roman" w:hAnsi="Times New Roman" w:cs="Times New Roman"/>
          <w:sz w:val="24"/>
          <w:szCs w:val="24"/>
          <w:lang w:val="en-US"/>
        </w:rPr>
        <w:t>thermia</w:t>
      </w:r>
      <w:proofErr w:type="spellEnd"/>
      <w:r w:rsidRPr="002043C7">
        <w:rPr>
          <w:rFonts w:ascii="Times New Roman" w:hAnsi="Times New Roman" w:cs="Times New Roman"/>
          <w:sz w:val="24"/>
          <w:szCs w:val="24"/>
          <w:lang w:val="en-US"/>
        </w:rPr>
        <w:t xml:space="preserve"> in ST-elevation myocardial infarction (STEMI). Authors describe the role and benefits of the procedure, and review animal models and randomized clinical trials (COOL-MI, ICE-IT, RAPID MI-ICE, CHILL-MI) relating to hypothermia in STEMI. In </w:t>
      </w:r>
      <w:proofErr w:type="gramStart"/>
      <w:r w:rsidRPr="002043C7">
        <w:rPr>
          <w:rFonts w:ascii="Times New Roman" w:hAnsi="Times New Roman" w:cs="Times New Roman"/>
          <w:sz w:val="24"/>
          <w:szCs w:val="24"/>
          <w:lang w:val="en-US"/>
        </w:rPr>
        <w:t>conclusion</w:t>
      </w:r>
      <w:proofErr w:type="gramEnd"/>
      <w:r w:rsidRPr="002043C7">
        <w:rPr>
          <w:rFonts w:ascii="Times New Roman" w:hAnsi="Times New Roman" w:cs="Times New Roman"/>
          <w:sz w:val="24"/>
          <w:szCs w:val="24"/>
          <w:lang w:val="en-US"/>
        </w:rPr>
        <w:t xml:space="preserve"> we emphasize that results from </w:t>
      </w:r>
      <w:proofErr w:type="spellStart"/>
      <w:r w:rsidRPr="002043C7">
        <w:rPr>
          <w:rFonts w:ascii="Times New Roman" w:hAnsi="Times New Roman" w:cs="Times New Roman"/>
          <w:sz w:val="24"/>
          <w:szCs w:val="24"/>
          <w:lang w:val="en-US"/>
        </w:rPr>
        <w:t>randomised</w:t>
      </w:r>
      <w:proofErr w:type="spellEnd"/>
      <w:r w:rsidRPr="002043C7">
        <w:rPr>
          <w:rFonts w:ascii="Times New Roman" w:hAnsi="Times New Roman" w:cs="Times New Roman"/>
          <w:sz w:val="24"/>
          <w:szCs w:val="24"/>
          <w:lang w:val="en-US"/>
        </w:rPr>
        <w:t xml:space="preserve"> controlled trials indicate safe use and a </w:t>
      </w:r>
      <w:proofErr w:type="spellStart"/>
      <w:r w:rsidRPr="002043C7">
        <w:rPr>
          <w:rFonts w:ascii="Times New Roman" w:hAnsi="Times New Roman" w:cs="Times New Roman"/>
          <w:sz w:val="24"/>
          <w:szCs w:val="24"/>
          <w:lang w:val="en-US"/>
        </w:rPr>
        <w:t>cardioprotective</w:t>
      </w:r>
      <w:proofErr w:type="spellEnd"/>
      <w:r w:rsidRPr="002043C7">
        <w:rPr>
          <w:rFonts w:ascii="Times New Roman" w:hAnsi="Times New Roman" w:cs="Times New Roman"/>
          <w:sz w:val="24"/>
          <w:szCs w:val="24"/>
          <w:lang w:val="en-US"/>
        </w:rPr>
        <w:t xml:space="preserve"> effect of therapeutic hypothermia in patients with STEMI.</w:t>
      </w:r>
    </w:p>
    <w:p w:rsidR="002043C7" w:rsidRPr="002043C7" w:rsidRDefault="002043C7" w:rsidP="002043C7">
      <w:pPr>
        <w:spacing w:after="0"/>
        <w:rPr>
          <w:rFonts w:ascii="Times New Roman" w:hAnsi="Times New Roman" w:cs="Times New Roman"/>
          <w:b/>
          <w:bCs/>
          <w:sz w:val="24"/>
          <w:szCs w:val="24"/>
          <w:lang w:val="en-US"/>
        </w:rPr>
      </w:pPr>
      <w:r w:rsidRPr="002043C7">
        <w:rPr>
          <w:rFonts w:ascii="Times New Roman" w:hAnsi="Times New Roman" w:cs="Times New Roman"/>
          <w:b/>
          <w:bCs/>
          <w:sz w:val="24"/>
          <w:szCs w:val="24"/>
          <w:lang w:val="en-US"/>
        </w:rPr>
        <w:t>Keywords</w:t>
      </w:r>
    </w:p>
    <w:p w:rsidR="002043C7" w:rsidRDefault="002043C7" w:rsidP="002043C7">
      <w:pPr>
        <w:spacing w:after="0"/>
        <w:rPr>
          <w:rFonts w:ascii="Times New Roman" w:hAnsi="Times New Roman" w:cs="Times New Roman"/>
          <w:sz w:val="24"/>
          <w:szCs w:val="24"/>
          <w:lang w:val="en-US"/>
        </w:rPr>
      </w:pPr>
      <w:r w:rsidRPr="002043C7">
        <w:rPr>
          <w:rFonts w:ascii="Times New Roman" w:hAnsi="Times New Roman" w:cs="Times New Roman"/>
          <w:sz w:val="24"/>
          <w:szCs w:val="24"/>
          <w:lang w:val="en-US"/>
        </w:rPr>
        <w:t xml:space="preserve">Hypothermia, STEMI, CVD, infarction, </w:t>
      </w:r>
      <w:proofErr w:type="spellStart"/>
      <w:r w:rsidRPr="002043C7">
        <w:rPr>
          <w:rFonts w:ascii="Times New Roman" w:hAnsi="Times New Roman" w:cs="Times New Roman"/>
          <w:sz w:val="24"/>
          <w:szCs w:val="24"/>
          <w:lang w:val="en-US"/>
        </w:rPr>
        <w:t>cardioprotection</w:t>
      </w:r>
      <w:proofErr w:type="spellEnd"/>
      <w:r w:rsidRPr="002043C7">
        <w:rPr>
          <w:rFonts w:ascii="Times New Roman" w:hAnsi="Times New Roman" w:cs="Times New Roman"/>
          <w:sz w:val="24"/>
          <w:szCs w:val="24"/>
          <w:lang w:val="en-US"/>
        </w:rPr>
        <w:t>, cooling</w:t>
      </w:r>
    </w:p>
    <w:p w:rsidR="002043C7" w:rsidRDefault="002043C7" w:rsidP="002043C7">
      <w:pPr>
        <w:spacing w:after="0"/>
        <w:rPr>
          <w:rFonts w:ascii="Times New Roman" w:hAnsi="Times New Roman" w:cs="Times New Roman"/>
          <w:sz w:val="24"/>
          <w:szCs w:val="24"/>
          <w:lang w:val="en-US"/>
        </w:rPr>
      </w:pPr>
    </w:p>
    <w:p w:rsidR="002043C7" w:rsidRDefault="002043C7" w:rsidP="002043C7">
      <w:pPr>
        <w:spacing w:after="0"/>
        <w:rPr>
          <w:rFonts w:ascii="Times New Roman" w:hAnsi="Times New Roman" w:cs="Times New Roman"/>
          <w:sz w:val="24"/>
          <w:szCs w:val="24"/>
          <w:lang w:val="en-US"/>
        </w:rPr>
      </w:pPr>
    </w:p>
    <w:p w:rsidR="002043C7" w:rsidRDefault="002043C7" w:rsidP="002043C7">
      <w:pPr>
        <w:spacing w:after="0"/>
        <w:rPr>
          <w:rFonts w:ascii="Times New Roman" w:hAnsi="Times New Roman" w:cs="Times New Roman"/>
          <w:sz w:val="24"/>
          <w:szCs w:val="24"/>
          <w:lang w:val="en-US"/>
        </w:rPr>
      </w:pPr>
    </w:p>
    <w:p w:rsidR="00463D4F" w:rsidRPr="00463D4F" w:rsidRDefault="00463D4F" w:rsidP="00463D4F">
      <w:pPr>
        <w:spacing w:after="0"/>
        <w:jc w:val="both"/>
        <w:rPr>
          <w:rFonts w:ascii="Times New Roman" w:hAnsi="Times New Roman" w:cs="Times New Roman"/>
          <w:b/>
          <w:sz w:val="24"/>
          <w:szCs w:val="24"/>
          <w:lang w:val="en-US"/>
        </w:rPr>
      </w:pPr>
      <w:proofErr w:type="spellStart"/>
      <w:r w:rsidRPr="00463D4F">
        <w:rPr>
          <w:rFonts w:ascii="Times New Roman" w:hAnsi="Times New Roman" w:cs="Times New Roman"/>
          <w:b/>
          <w:sz w:val="24"/>
          <w:szCs w:val="24"/>
          <w:lang w:val="en-US"/>
        </w:rPr>
        <w:t>Tabl</w:t>
      </w:r>
      <w:proofErr w:type="spellEnd"/>
      <w:r w:rsidRPr="00463D4F">
        <w:rPr>
          <w:rFonts w:ascii="Times New Roman" w:hAnsi="Times New Roman" w:cs="Times New Roman"/>
          <w:b/>
          <w:sz w:val="24"/>
          <w:szCs w:val="24"/>
          <w:lang w:val="en-US"/>
        </w:rPr>
        <w:t xml:space="preserve"> M.A., </w:t>
      </w:r>
      <w:proofErr w:type="spellStart"/>
      <w:r w:rsidRPr="00463D4F">
        <w:rPr>
          <w:rFonts w:ascii="Times New Roman" w:hAnsi="Times New Roman" w:cs="Times New Roman"/>
          <w:b/>
          <w:sz w:val="24"/>
          <w:szCs w:val="24"/>
          <w:lang w:val="en-US"/>
        </w:rPr>
        <w:t>Ramzy</w:t>
      </w:r>
      <w:proofErr w:type="spellEnd"/>
      <w:r w:rsidRPr="00463D4F">
        <w:rPr>
          <w:rFonts w:ascii="Times New Roman" w:hAnsi="Times New Roman" w:cs="Times New Roman"/>
          <w:b/>
          <w:sz w:val="24"/>
          <w:szCs w:val="24"/>
          <w:lang w:val="en-US"/>
        </w:rPr>
        <w:t xml:space="preserve"> A., </w:t>
      </w:r>
      <w:proofErr w:type="spellStart"/>
      <w:r w:rsidRPr="00463D4F">
        <w:rPr>
          <w:rFonts w:ascii="Times New Roman" w:hAnsi="Times New Roman" w:cs="Times New Roman"/>
          <w:b/>
          <w:sz w:val="24"/>
          <w:szCs w:val="24"/>
          <w:lang w:val="en-US"/>
        </w:rPr>
        <w:t>Bastawest</w:t>
      </w:r>
      <w:proofErr w:type="spellEnd"/>
      <w:r w:rsidRPr="00463D4F">
        <w:rPr>
          <w:rFonts w:ascii="Times New Roman" w:hAnsi="Times New Roman" w:cs="Times New Roman"/>
          <w:b/>
          <w:sz w:val="24"/>
          <w:szCs w:val="24"/>
          <w:lang w:val="en-US"/>
        </w:rPr>
        <w:t xml:space="preserve"> R., Mohamed A., </w:t>
      </w:r>
      <w:proofErr w:type="spellStart"/>
      <w:r w:rsidRPr="00463D4F">
        <w:rPr>
          <w:rFonts w:ascii="Times New Roman" w:hAnsi="Times New Roman" w:cs="Times New Roman"/>
          <w:b/>
          <w:sz w:val="24"/>
          <w:szCs w:val="24"/>
          <w:lang w:val="en-US"/>
        </w:rPr>
        <w:t>Farag</w:t>
      </w:r>
      <w:proofErr w:type="spellEnd"/>
      <w:r w:rsidRPr="00463D4F">
        <w:rPr>
          <w:rFonts w:ascii="Times New Roman" w:hAnsi="Times New Roman" w:cs="Times New Roman"/>
          <w:b/>
          <w:sz w:val="24"/>
          <w:szCs w:val="24"/>
          <w:lang w:val="en-US"/>
        </w:rPr>
        <w:t xml:space="preserve"> E. Evaluation of the effect of elective percutaneous coronary intervention as a treatment method for right ventricular function</w:t>
      </w:r>
    </w:p>
    <w:p w:rsidR="00463D4F" w:rsidRPr="00463D4F" w:rsidRDefault="00463D4F" w:rsidP="00463D4F">
      <w:pPr>
        <w:spacing w:after="0"/>
        <w:jc w:val="both"/>
        <w:rPr>
          <w:rFonts w:ascii="Times New Roman" w:hAnsi="Times New Roman" w:cs="Times New Roman"/>
          <w:sz w:val="24"/>
          <w:szCs w:val="24"/>
          <w:lang w:val="en-US"/>
        </w:rPr>
      </w:pPr>
      <w:r w:rsidRPr="00463D4F">
        <w:rPr>
          <w:rFonts w:ascii="Times New Roman" w:hAnsi="Times New Roman" w:cs="Times New Roman"/>
          <w:sz w:val="24"/>
          <w:szCs w:val="24"/>
          <w:lang w:val="en-US"/>
        </w:rPr>
        <w:t>International Heart and Vascular Disease Journal. 2015; 6: 3-</w:t>
      </w:r>
      <w:proofErr w:type="gramStart"/>
      <w:r w:rsidRPr="00463D4F">
        <w:rPr>
          <w:rFonts w:ascii="Times New Roman" w:hAnsi="Times New Roman" w:cs="Times New Roman"/>
          <w:sz w:val="24"/>
          <w:szCs w:val="24"/>
          <w:lang w:val="en-US"/>
        </w:rPr>
        <w:t>9</w:t>
      </w:r>
      <w:proofErr w:type="gramEnd"/>
    </w:p>
    <w:p w:rsidR="00463D4F" w:rsidRDefault="00463D4F" w:rsidP="00463D4F">
      <w:pPr>
        <w:spacing w:after="0"/>
        <w:jc w:val="both"/>
        <w:rPr>
          <w:rFonts w:ascii="Times New Roman" w:hAnsi="Times New Roman" w:cs="Times New Roman"/>
          <w:b/>
          <w:bCs/>
          <w:sz w:val="24"/>
          <w:szCs w:val="24"/>
          <w:lang w:val="en-US"/>
        </w:rPr>
      </w:pPr>
    </w:p>
    <w:p w:rsidR="00463D4F" w:rsidRPr="00463D4F" w:rsidRDefault="00463D4F" w:rsidP="00463D4F">
      <w:pPr>
        <w:spacing w:after="0"/>
        <w:jc w:val="both"/>
        <w:rPr>
          <w:rFonts w:ascii="Times New Roman" w:hAnsi="Times New Roman" w:cs="Times New Roman"/>
          <w:b/>
          <w:bCs/>
          <w:sz w:val="24"/>
          <w:szCs w:val="24"/>
          <w:lang w:val="en-US"/>
        </w:rPr>
      </w:pPr>
      <w:r w:rsidRPr="00463D4F">
        <w:rPr>
          <w:rFonts w:ascii="Times New Roman" w:hAnsi="Times New Roman" w:cs="Times New Roman"/>
          <w:b/>
          <w:bCs/>
          <w:sz w:val="24"/>
          <w:szCs w:val="24"/>
          <w:lang w:val="en-US"/>
        </w:rPr>
        <w:t>Abstract</w:t>
      </w:r>
    </w:p>
    <w:p w:rsidR="00463D4F" w:rsidRPr="00463D4F" w:rsidRDefault="00463D4F" w:rsidP="00463D4F">
      <w:pPr>
        <w:spacing w:after="0"/>
        <w:jc w:val="both"/>
        <w:rPr>
          <w:rFonts w:ascii="Times New Roman" w:hAnsi="Times New Roman" w:cs="Times New Roman"/>
          <w:sz w:val="24"/>
          <w:szCs w:val="24"/>
          <w:lang w:val="en-US"/>
        </w:rPr>
      </w:pPr>
      <w:r w:rsidRPr="00463D4F">
        <w:rPr>
          <w:rFonts w:ascii="Times New Roman" w:hAnsi="Times New Roman" w:cs="Times New Roman"/>
          <w:b/>
          <w:bCs/>
          <w:sz w:val="24"/>
          <w:szCs w:val="24"/>
          <w:lang w:val="en-US"/>
        </w:rPr>
        <w:t>Objective</w:t>
      </w:r>
      <w:r w:rsidRPr="00463D4F">
        <w:rPr>
          <w:rFonts w:ascii="Times New Roman" w:hAnsi="Times New Roman" w:cs="Times New Roman"/>
          <w:b/>
          <w:bCs/>
          <w:sz w:val="24"/>
          <w:szCs w:val="24"/>
          <w:lang w:val="en-US"/>
        </w:rPr>
        <w:t xml:space="preserve">. </w:t>
      </w:r>
      <w:r w:rsidRPr="00463D4F">
        <w:rPr>
          <w:rFonts w:ascii="Times New Roman" w:hAnsi="Times New Roman" w:cs="Times New Roman"/>
          <w:sz w:val="24"/>
          <w:szCs w:val="24"/>
          <w:lang w:val="en-US"/>
        </w:rPr>
        <w:t>This study aimed to evaluate the early effects of successful elective percutaneous coronary intervention (PCI) of the right coronary artery (RCA) on right ventricular (RV) systolic and diastolic functions.</w:t>
      </w:r>
    </w:p>
    <w:p w:rsidR="00463D4F" w:rsidRPr="00463D4F" w:rsidRDefault="00463D4F" w:rsidP="00463D4F">
      <w:pPr>
        <w:spacing w:after="0"/>
        <w:jc w:val="both"/>
        <w:rPr>
          <w:rFonts w:ascii="Times New Roman" w:hAnsi="Times New Roman" w:cs="Times New Roman"/>
          <w:sz w:val="24"/>
          <w:szCs w:val="24"/>
          <w:lang w:val="en-US"/>
        </w:rPr>
      </w:pPr>
      <w:r w:rsidRPr="00463D4F">
        <w:rPr>
          <w:rFonts w:ascii="Times New Roman" w:hAnsi="Times New Roman" w:cs="Times New Roman"/>
          <w:b/>
          <w:bCs/>
          <w:sz w:val="24"/>
          <w:szCs w:val="24"/>
          <w:lang w:val="en-US"/>
        </w:rPr>
        <w:t>Materials and methods</w:t>
      </w:r>
      <w:r w:rsidRPr="00463D4F">
        <w:rPr>
          <w:rFonts w:ascii="Times New Roman" w:hAnsi="Times New Roman" w:cs="Times New Roman"/>
          <w:b/>
          <w:bCs/>
          <w:sz w:val="24"/>
          <w:szCs w:val="24"/>
          <w:lang w:val="en-US"/>
        </w:rPr>
        <w:t xml:space="preserve">. </w:t>
      </w:r>
      <w:r w:rsidRPr="00463D4F">
        <w:rPr>
          <w:rFonts w:ascii="Times New Roman" w:hAnsi="Times New Roman" w:cs="Times New Roman"/>
          <w:sz w:val="24"/>
          <w:szCs w:val="24"/>
          <w:lang w:val="en-US"/>
        </w:rPr>
        <w:t xml:space="preserve">Thirty consecutive patients with stable coronary artery disease (CAD) and significant RCA lesion, who underwent elective PCI, were included in this study. For all patients, echocardiographic parameters were assessed at </w:t>
      </w:r>
      <w:proofErr w:type="gramStart"/>
      <w:r w:rsidRPr="00463D4F">
        <w:rPr>
          <w:rFonts w:ascii="Times New Roman" w:hAnsi="Times New Roman" w:cs="Times New Roman"/>
          <w:sz w:val="24"/>
          <w:szCs w:val="24"/>
          <w:lang w:val="en-US"/>
        </w:rPr>
        <w:t>base-line</w:t>
      </w:r>
      <w:proofErr w:type="gramEnd"/>
      <w:r w:rsidRPr="00463D4F">
        <w:rPr>
          <w:rFonts w:ascii="Times New Roman" w:hAnsi="Times New Roman" w:cs="Times New Roman"/>
          <w:sz w:val="24"/>
          <w:szCs w:val="24"/>
          <w:lang w:val="en-US"/>
        </w:rPr>
        <w:t xml:space="preserve"> and within 24 hours after PCI to evaluate RV systolic and diastolic functions. Pulsed wave tissue Doppler </w:t>
      </w:r>
      <w:proofErr w:type="spellStart"/>
      <w:r w:rsidRPr="00463D4F">
        <w:rPr>
          <w:rFonts w:ascii="Times New Roman" w:hAnsi="Times New Roman" w:cs="Times New Roman"/>
          <w:sz w:val="24"/>
          <w:szCs w:val="24"/>
          <w:lang w:val="en-US"/>
        </w:rPr>
        <w:t>im</w:t>
      </w:r>
      <w:proofErr w:type="spellEnd"/>
      <w:r w:rsidRPr="00463D4F">
        <w:rPr>
          <w:rFonts w:ascii="Times New Roman" w:hAnsi="Times New Roman" w:cs="Times New Roman"/>
          <w:sz w:val="24"/>
          <w:szCs w:val="24"/>
          <w:lang w:val="en-US"/>
        </w:rPr>
        <w:t xml:space="preserve">-aging (PW TDI) was done using tricuspid inflow velocities at lateral angle of the tricuspid valve annulus, including Sa, </w:t>
      </w:r>
      <w:proofErr w:type="spellStart"/>
      <w:r w:rsidRPr="00463D4F">
        <w:rPr>
          <w:rFonts w:ascii="Times New Roman" w:hAnsi="Times New Roman" w:cs="Times New Roman"/>
          <w:sz w:val="24"/>
          <w:szCs w:val="24"/>
          <w:lang w:val="en-US"/>
        </w:rPr>
        <w:t>Ea</w:t>
      </w:r>
      <w:proofErr w:type="spellEnd"/>
      <w:r w:rsidRPr="00463D4F">
        <w:rPr>
          <w:rFonts w:ascii="Times New Roman" w:hAnsi="Times New Roman" w:cs="Times New Roman"/>
          <w:sz w:val="24"/>
          <w:szCs w:val="24"/>
          <w:lang w:val="en-US"/>
        </w:rPr>
        <w:t xml:space="preserve">, and </w:t>
      </w:r>
      <w:proofErr w:type="spellStart"/>
      <w:r w:rsidRPr="00463D4F">
        <w:rPr>
          <w:rFonts w:ascii="Times New Roman" w:hAnsi="Times New Roman" w:cs="Times New Roman"/>
          <w:sz w:val="24"/>
          <w:szCs w:val="24"/>
          <w:lang w:val="en-US"/>
        </w:rPr>
        <w:t>Aa</w:t>
      </w:r>
      <w:proofErr w:type="spellEnd"/>
      <w:r w:rsidRPr="00463D4F">
        <w:rPr>
          <w:rFonts w:ascii="Times New Roman" w:hAnsi="Times New Roman" w:cs="Times New Roman"/>
          <w:sz w:val="24"/>
          <w:szCs w:val="24"/>
          <w:lang w:val="en-US"/>
        </w:rPr>
        <w:t xml:space="preserve"> wave peak velocities (in cm/sec) and </w:t>
      </w:r>
      <w:proofErr w:type="spellStart"/>
      <w:r w:rsidRPr="00463D4F">
        <w:rPr>
          <w:rFonts w:ascii="Times New Roman" w:hAnsi="Times New Roman" w:cs="Times New Roman"/>
          <w:sz w:val="24"/>
          <w:szCs w:val="24"/>
          <w:lang w:val="en-US"/>
        </w:rPr>
        <w:t>Ea</w:t>
      </w:r>
      <w:proofErr w:type="spellEnd"/>
      <w:r w:rsidRPr="00463D4F">
        <w:rPr>
          <w:rFonts w:ascii="Times New Roman" w:hAnsi="Times New Roman" w:cs="Times New Roman"/>
          <w:sz w:val="24"/>
          <w:szCs w:val="24"/>
          <w:lang w:val="en-US"/>
        </w:rPr>
        <w:t>/</w:t>
      </w:r>
      <w:proofErr w:type="spellStart"/>
      <w:r w:rsidRPr="00463D4F">
        <w:rPr>
          <w:rFonts w:ascii="Times New Roman" w:hAnsi="Times New Roman" w:cs="Times New Roman"/>
          <w:sz w:val="24"/>
          <w:szCs w:val="24"/>
          <w:lang w:val="en-US"/>
        </w:rPr>
        <w:t>Aa</w:t>
      </w:r>
      <w:proofErr w:type="spellEnd"/>
      <w:r w:rsidRPr="00463D4F">
        <w:rPr>
          <w:rFonts w:ascii="Times New Roman" w:hAnsi="Times New Roman" w:cs="Times New Roman"/>
          <w:sz w:val="24"/>
          <w:szCs w:val="24"/>
          <w:lang w:val="en-US"/>
        </w:rPr>
        <w:t xml:space="preserve"> ratio of tricuspid annular velocities.</w:t>
      </w:r>
    </w:p>
    <w:p w:rsidR="00463D4F" w:rsidRPr="00463D4F" w:rsidRDefault="00463D4F" w:rsidP="00463D4F">
      <w:pPr>
        <w:spacing w:after="0"/>
        <w:jc w:val="both"/>
        <w:rPr>
          <w:rFonts w:ascii="Times New Roman" w:hAnsi="Times New Roman" w:cs="Times New Roman"/>
          <w:sz w:val="24"/>
          <w:szCs w:val="24"/>
          <w:lang w:val="en-US"/>
        </w:rPr>
      </w:pPr>
      <w:r w:rsidRPr="00463D4F">
        <w:rPr>
          <w:rFonts w:ascii="Times New Roman" w:hAnsi="Times New Roman" w:cs="Times New Roman"/>
          <w:b/>
          <w:bCs/>
          <w:sz w:val="24"/>
          <w:szCs w:val="24"/>
          <w:lang w:val="en-US"/>
        </w:rPr>
        <w:t>Results</w:t>
      </w:r>
      <w:r w:rsidRPr="00463D4F">
        <w:rPr>
          <w:rFonts w:ascii="Times New Roman" w:hAnsi="Times New Roman" w:cs="Times New Roman"/>
          <w:b/>
          <w:bCs/>
          <w:sz w:val="24"/>
          <w:szCs w:val="24"/>
          <w:lang w:val="en-US"/>
        </w:rPr>
        <w:t xml:space="preserve">. </w:t>
      </w:r>
      <w:proofErr w:type="gramStart"/>
      <w:r w:rsidRPr="00463D4F">
        <w:rPr>
          <w:rFonts w:ascii="Times New Roman" w:hAnsi="Times New Roman" w:cs="Times New Roman"/>
          <w:sz w:val="24"/>
          <w:szCs w:val="24"/>
          <w:lang w:val="en-US"/>
        </w:rPr>
        <w:t xml:space="preserve">We found statistically significant early improvement of RV longitudinal systolic and diastolic functions within 24 hours after successful PCI documented by a significant increase in Sa, </w:t>
      </w:r>
      <w:proofErr w:type="spellStart"/>
      <w:r w:rsidRPr="00463D4F">
        <w:rPr>
          <w:rFonts w:ascii="Times New Roman" w:hAnsi="Times New Roman" w:cs="Times New Roman"/>
          <w:sz w:val="24"/>
          <w:szCs w:val="24"/>
          <w:lang w:val="en-US"/>
        </w:rPr>
        <w:t>Ea</w:t>
      </w:r>
      <w:proofErr w:type="spellEnd"/>
      <w:r w:rsidRPr="00463D4F">
        <w:rPr>
          <w:rFonts w:ascii="Times New Roman" w:hAnsi="Times New Roman" w:cs="Times New Roman"/>
          <w:sz w:val="24"/>
          <w:szCs w:val="24"/>
          <w:lang w:val="en-US"/>
        </w:rPr>
        <w:t xml:space="preserve"> waves, and </w:t>
      </w:r>
      <w:proofErr w:type="spellStart"/>
      <w:r w:rsidRPr="00463D4F">
        <w:rPr>
          <w:rFonts w:ascii="Times New Roman" w:hAnsi="Times New Roman" w:cs="Times New Roman"/>
          <w:sz w:val="24"/>
          <w:szCs w:val="24"/>
          <w:lang w:val="en-US"/>
        </w:rPr>
        <w:t>Ea</w:t>
      </w:r>
      <w:proofErr w:type="spellEnd"/>
      <w:r w:rsidRPr="00463D4F">
        <w:rPr>
          <w:rFonts w:ascii="Times New Roman" w:hAnsi="Times New Roman" w:cs="Times New Roman"/>
          <w:sz w:val="24"/>
          <w:szCs w:val="24"/>
          <w:lang w:val="en-US"/>
        </w:rPr>
        <w:t>/</w:t>
      </w:r>
      <w:proofErr w:type="spellStart"/>
      <w:r w:rsidRPr="00463D4F">
        <w:rPr>
          <w:rFonts w:ascii="Times New Roman" w:hAnsi="Times New Roman" w:cs="Times New Roman"/>
          <w:sz w:val="24"/>
          <w:szCs w:val="24"/>
          <w:lang w:val="en-US"/>
        </w:rPr>
        <w:t>Aa</w:t>
      </w:r>
      <w:proofErr w:type="spellEnd"/>
      <w:r w:rsidRPr="00463D4F">
        <w:rPr>
          <w:rFonts w:ascii="Times New Roman" w:hAnsi="Times New Roman" w:cs="Times New Roman"/>
          <w:sz w:val="24"/>
          <w:szCs w:val="24"/>
          <w:lang w:val="en-US"/>
        </w:rPr>
        <w:t xml:space="preserve"> ratio at lateral an-</w:t>
      </w:r>
      <w:proofErr w:type="spellStart"/>
      <w:r w:rsidRPr="00463D4F">
        <w:rPr>
          <w:rFonts w:ascii="Times New Roman" w:hAnsi="Times New Roman" w:cs="Times New Roman"/>
          <w:sz w:val="24"/>
          <w:szCs w:val="24"/>
          <w:lang w:val="en-US"/>
        </w:rPr>
        <w:t>gle</w:t>
      </w:r>
      <w:proofErr w:type="spellEnd"/>
      <w:r w:rsidRPr="00463D4F">
        <w:rPr>
          <w:rFonts w:ascii="Times New Roman" w:hAnsi="Times New Roman" w:cs="Times New Roman"/>
          <w:sz w:val="24"/>
          <w:szCs w:val="24"/>
          <w:lang w:val="en-US"/>
        </w:rPr>
        <w:t xml:space="preserve"> of the tricuspid valve annulus compared with baseline values (P&lt;0.001), while this early improvement was not detected by conventional echocardiographic parameters including right ventricular end-diastolic dimension (</w:t>
      </w:r>
      <w:proofErr w:type="spellStart"/>
      <w:r w:rsidRPr="00463D4F">
        <w:rPr>
          <w:rFonts w:ascii="Times New Roman" w:hAnsi="Times New Roman" w:cs="Times New Roman"/>
          <w:sz w:val="24"/>
          <w:szCs w:val="24"/>
          <w:lang w:val="en-US"/>
        </w:rPr>
        <w:t>RVEDd</w:t>
      </w:r>
      <w:proofErr w:type="spellEnd"/>
      <w:r w:rsidRPr="00463D4F">
        <w:rPr>
          <w:rFonts w:ascii="Times New Roman" w:hAnsi="Times New Roman" w:cs="Times New Roman"/>
          <w:sz w:val="24"/>
          <w:szCs w:val="24"/>
          <w:lang w:val="en-US"/>
        </w:rPr>
        <w:t xml:space="preserve">), </w:t>
      </w:r>
      <w:proofErr w:type="spellStart"/>
      <w:r w:rsidRPr="00463D4F">
        <w:rPr>
          <w:rFonts w:ascii="Times New Roman" w:hAnsi="Times New Roman" w:cs="Times New Roman"/>
          <w:sz w:val="24"/>
          <w:szCs w:val="24"/>
          <w:lang w:val="en-US"/>
        </w:rPr>
        <w:t>RVEDd</w:t>
      </w:r>
      <w:proofErr w:type="spellEnd"/>
      <w:r w:rsidRPr="00463D4F">
        <w:rPr>
          <w:rFonts w:ascii="Times New Roman" w:hAnsi="Times New Roman" w:cs="Times New Roman"/>
          <w:sz w:val="24"/>
          <w:szCs w:val="24"/>
          <w:lang w:val="en-US"/>
        </w:rPr>
        <w:t>/left ventricular end-diastolic dimension (</w:t>
      </w:r>
      <w:proofErr w:type="spellStart"/>
      <w:r w:rsidRPr="00463D4F">
        <w:rPr>
          <w:rFonts w:ascii="Times New Roman" w:hAnsi="Times New Roman" w:cs="Times New Roman"/>
          <w:sz w:val="24"/>
          <w:szCs w:val="24"/>
          <w:lang w:val="en-US"/>
        </w:rPr>
        <w:t>LVEDd</w:t>
      </w:r>
      <w:proofErr w:type="spellEnd"/>
      <w:r w:rsidRPr="00463D4F">
        <w:rPr>
          <w:rFonts w:ascii="Times New Roman" w:hAnsi="Times New Roman" w:cs="Times New Roman"/>
          <w:sz w:val="24"/>
          <w:szCs w:val="24"/>
          <w:lang w:val="en-US"/>
        </w:rPr>
        <w:t xml:space="preserve">), RV wall motion abnormalities, and </w:t>
      </w:r>
      <w:proofErr w:type="spellStart"/>
      <w:r w:rsidRPr="00463D4F">
        <w:rPr>
          <w:rFonts w:ascii="Times New Roman" w:hAnsi="Times New Roman" w:cs="Times New Roman"/>
          <w:sz w:val="24"/>
          <w:szCs w:val="24"/>
          <w:lang w:val="en-US"/>
        </w:rPr>
        <w:t>transtricus-pid</w:t>
      </w:r>
      <w:proofErr w:type="spellEnd"/>
      <w:r w:rsidRPr="00463D4F">
        <w:rPr>
          <w:rFonts w:ascii="Times New Roman" w:hAnsi="Times New Roman" w:cs="Times New Roman"/>
          <w:sz w:val="24"/>
          <w:szCs w:val="24"/>
          <w:lang w:val="en-US"/>
        </w:rPr>
        <w:t xml:space="preserve"> Doppler measurements.</w:t>
      </w:r>
      <w:proofErr w:type="gramEnd"/>
    </w:p>
    <w:p w:rsidR="00463D4F" w:rsidRPr="00463D4F" w:rsidRDefault="00463D4F" w:rsidP="00463D4F">
      <w:pPr>
        <w:spacing w:after="0"/>
        <w:jc w:val="both"/>
        <w:rPr>
          <w:rFonts w:ascii="Times New Roman" w:hAnsi="Times New Roman" w:cs="Times New Roman"/>
          <w:sz w:val="24"/>
          <w:szCs w:val="24"/>
          <w:lang w:val="en-US"/>
        </w:rPr>
      </w:pPr>
      <w:r w:rsidRPr="00463D4F">
        <w:rPr>
          <w:rFonts w:ascii="Times New Roman" w:hAnsi="Times New Roman" w:cs="Times New Roman"/>
          <w:b/>
          <w:bCs/>
          <w:sz w:val="24"/>
          <w:szCs w:val="24"/>
          <w:lang w:val="en-US"/>
        </w:rPr>
        <w:t>Conclusion</w:t>
      </w:r>
      <w:r w:rsidRPr="00463D4F">
        <w:rPr>
          <w:rFonts w:ascii="Times New Roman" w:hAnsi="Times New Roman" w:cs="Times New Roman"/>
          <w:b/>
          <w:bCs/>
          <w:sz w:val="24"/>
          <w:szCs w:val="24"/>
          <w:lang w:val="en-US"/>
        </w:rPr>
        <w:t xml:space="preserve">. </w:t>
      </w:r>
      <w:r w:rsidRPr="00463D4F">
        <w:rPr>
          <w:rFonts w:ascii="Times New Roman" w:hAnsi="Times New Roman" w:cs="Times New Roman"/>
          <w:sz w:val="24"/>
          <w:szCs w:val="24"/>
          <w:lang w:val="en-US"/>
        </w:rPr>
        <w:t>Both RV systolic and diastolic functions improved within hours after PCI of the RCA in patients with stable CAD. PW TDI velocities at the lateral tricuspid valve annulus were the earliest index of early improvements in RV functions following successful elective PCI in such patients.</w:t>
      </w:r>
    </w:p>
    <w:p w:rsidR="00463D4F" w:rsidRPr="00463D4F" w:rsidRDefault="00463D4F" w:rsidP="00463D4F">
      <w:pPr>
        <w:spacing w:after="0"/>
        <w:jc w:val="both"/>
        <w:rPr>
          <w:rFonts w:ascii="Times New Roman" w:hAnsi="Times New Roman" w:cs="Times New Roman"/>
          <w:b/>
          <w:bCs/>
          <w:sz w:val="24"/>
          <w:szCs w:val="24"/>
          <w:lang w:val="en-US"/>
        </w:rPr>
      </w:pPr>
      <w:r w:rsidRPr="00463D4F">
        <w:rPr>
          <w:rFonts w:ascii="Times New Roman" w:hAnsi="Times New Roman" w:cs="Times New Roman"/>
          <w:b/>
          <w:bCs/>
          <w:sz w:val="24"/>
          <w:szCs w:val="24"/>
          <w:lang w:val="en-US"/>
        </w:rPr>
        <w:t>Keywords</w:t>
      </w:r>
    </w:p>
    <w:p w:rsidR="00463D4F" w:rsidRPr="00463D4F" w:rsidRDefault="00463D4F" w:rsidP="00463D4F">
      <w:pPr>
        <w:spacing w:after="0"/>
        <w:jc w:val="both"/>
        <w:rPr>
          <w:rFonts w:ascii="Times New Roman" w:hAnsi="Times New Roman" w:cs="Times New Roman"/>
          <w:sz w:val="24"/>
          <w:szCs w:val="24"/>
          <w:lang w:val="en-US"/>
        </w:rPr>
      </w:pPr>
      <w:r w:rsidRPr="00463D4F">
        <w:rPr>
          <w:rFonts w:ascii="Times New Roman" w:hAnsi="Times New Roman" w:cs="Times New Roman"/>
          <w:sz w:val="24"/>
          <w:szCs w:val="24"/>
          <w:lang w:val="en-US"/>
        </w:rPr>
        <w:t>Percutaneous coronary intervention, echocardiography, coronary artery disease, tissue Doppler imaging</w:t>
      </w:r>
    </w:p>
    <w:p w:rsidR="002043C7" w:rsidRPr="002043C7" w:rsidRDefault="002043C7" w:rsidP="002043C7">
      <w:pPr>
        <w:spacing w:after="0"/>
        <w:rPr>
          <w:rFonts w:ascii="Times New Roman" w:hAnsi="Times New Roman" w:cs="Times New Roman"/>
          <w:sz w:val="24"/>
          <w:szCs w:val="24"/>
          <w:lang w:val="en-US"/>
        </w:rPr>
      </w:pPr>
    </w:p>
    <w:p w:rsidR="005B1A60" w:rsidRDefault="005B1A60">
      <w:pPr>
        <w:rPr>
          <w:lang w:val="en-US"/>
        </w:rPr>
      </w:pPr>
    </w:p>
    <w:p w:rsidR="00463D4F" w:rsidRDefault="00463D4F">
      <w:pPr>
        <w:rPr>
          <w:lang w:val="en-US"/>
        </w:rPr>
      </w:pPr>
    </w:p>
    <w:p w:rsidR="00AD0936" w:rsidRPr="00AD0936" w:rsidRDefault="00AD0936" w:rsidP="00AD0936">
      <w:pPr>
        <w:spacing w:after="0"/>
        <w:rPr>
          <w:rFonts w:ascii="Times New Roman" w:hAnsi="Times New Roman" w:cs="Times New Roman"/>
          <w:b/>
          <w:sz w:val="24"/>
          <w:szCs w:val="24"/>
          <w:lang w:val="en-US"/>
        </w:rPr>
      </w:pPr>
      <w:proofErr w:type="spellStart"/>
      <w:r w:rsidRPr="00AD0936">
        <w:rPr>
          <w:rFonts w:ascii="Times New Roman" w:hAnsi="Times New Roman" w:cs="Times New Roman"/>
          <w:b/>
          <w:sz w:val="24"/>
          <w:szCs w:val="24"/>
          <w:lang w:val="en-US"/>
        </w:rPr>
        <w:t>Rudenko</w:t>
      </w:r>
      <w:proofErr w:type="spellEnd"/>
      <w:r w:rsidRPr="00AD0936">
        <w:rPr>
          <w:rFonts w:ascii="Times New Roman" w:hAnsi="Times New Roman" w:cs="Times New Roman"/>
          <w:b/>
          <w:sz w:val="24"/>
          <w:szCs w:val="24"/>
          <w:lang w:val="en-US"/>
        </w:rPr>
        <w:t xml:space="preserve"> B.A., </w:t>
      </w:r>
      <w:proofErr w:type="spellStart"/>
      <w:r w:rsidRPr="00AD0936">
        <w:rPr>
          <w:rFonts w:ascii="Times New Roman" w:hAnsi="Times New Roman" w:cs="Times New Roman"/>
          <w:b/>
          <w:sz w:val="24"/>
          <w:szCs w:val="24"/>
          <w:lang w:val="en-US"/>
        </w:rPr>
        <w:t>Shanoyan</w:t>
      </w:r>
      <w:proofErr w:type="spellEnd"/>
      <w:r w:rsidRPr="00AD0936">
        <w:rPr>
          <w:rFonts w:ascii="Times New Roman" w:hAnsi="Times New Roman" w:cs="Times New Roman"/>
          <w:b/>
          <w:sz w:val="24"/>
          <w:szCs w:val="24"/>
          <w:lang w:val="en-US"/>
        </w:rPr>
        <w:t xml:space="preserve"> A.S., </w:t>
      </w:r>
      <w:proofErr w:type="spellStart"/>
      <w:r w:rsidRPr="00AD0936">
        <w:rPr>
          <w:rFonts w:ascii="Times New Roman" w:hAnsi="Times New Roman" w:cs="Times New Roman"/>
          <w:b/>
          <w:sz w:val="24"/>
          <w:szCs w:val="24"/>
          <w:lang w:val="en-US"/>
        </w:rPr>
        <w:t>Akhadova</w:t>
      </w:r>
      <w:proofErr w:type="spellEnd"/>
      <w:r w:rsidRPr="00AD0936">
        <w:rPr>
          <w:rFonts w:ascii="Times New Roman" w:hAnsi="Times New Roman" w:cs="Times New Roman"/>
          <w:b/>
          <w:sz w:val="24"/>
          <w:szCs w:val="24"/>
          <w:lang w:val="en-US"/>
        </w:rPr>
        <w:t xml:space="preserve"> A.S., </w:t>
      </w:r>
      <w:proofErr w:type="spellStart"/>
      <w:r w:rsidRPr="00AD0936">
        <w:rPr>
          <w:rFonts w:ascii="Times New Roman" w:hAnsi="Times New Roman" w:cs="Times New Roman"/>
          <w:b/>
          <w:sz w:val="24"/>
          <w:szCs w:val="24"/>
          <w:lang w:val="en-US"/>
        </w:rPr>
        <w:t>Vlasov</w:t>
      </w:r>
      <w:proofErr w:type="spellEnd"/>
      <w:r w:rsidRPr="00AD0936">
        <w:rPr>
          <w:rFonts w:ascii="Times New Roman" w:hAnsi="Times New Roman" w:cs="Times New Roman"/>
          <w:b/>
          <w:sz w:val="24"/>
          <w:szCs w:val="24"/>
          <w:lang w:val="en-US"/>
        </w:rPr>
        <w:t xml:space="preserve"> </w:t>
      </w:r>
      <w:proofErr w:type="spellStart"/>
      <w:r w:rsidRPr="00AD0936">
        <w:rPr>
          <w:rFonts w:ascii="Times New Roman" w:hAnsi="Times New Roman" w:cs="Times New Roman"/>
          <w:b/>
          <w:sz w:val="24"/>
          <w:szCs w:val="24"/>
          <w:lang w:val="en-US"/>
        </w:rPr>
        <w:t>V.Yu</w:t>
      </w:r>
      <w:proofErr w:type="spellEnd"/>
      <w:r w:rsidRPr="00AD0936">
        <w:rPr>
          <w:rFonts w:ascii="Times New Roman" w:hAnsi="Times New Roman" w:cs="Times New Roman"/>
          <w:b/>
          <w:sz w:val="24"/>
          <w:szCs w:val="24"/>
          <w:lang w:val="en-US"/>
        </w:rPr>
        <w:t>. Experience of using renal denervation in clinical practice</w:t>
      </w:r>
    </w:p>
    <w:p w:rsidR="00AD0936" w:rsidRPr="00AD0936" w:rsidRDefault="00AD0936" w:rsidP="00AD0936">
      <w:pPr>
        <w:spacing w:after="0"/>
        <w:rPr>
          <w:rFonts w:ascii="Times New Roman" w:hAnsi="Times New Roman" w:cs="Times New Roman"/>
          <w:sz w:val="24"/>
          <w:szCs w:val="24"/>
          <w:lang w:val="en-US"/>
        </w:rPr>
      </w:pPr>
      <w:r w:rsidRPr="00AD0936">
        <w:rPr>
          <w:rFonts w:ascii="Times New Roman" w:hAnsi="Times New Roman" w:cs="Times New Roman"/>
          <w:sz w:val="24"/>
          <w:szCs w:val="24"/>
          <w:lang w:val="en-US"/>
        </w:rPr>
        <w:t>International Heart and Vascular Disease Journal. 2015; 6: 16-21</w:t>
      </w:r>
    </w:p>
    <w:p w:rsidR="00AD0936" w:rsidRDefault="00AD0936" w:rsidP="00AD0936">
      <w:pPr>
        <w:spacing w:after="0"/>
        <w:rPr>
          <w:rFonts w:ascii="Times New Roman" w:hAnsi="Times New Roman" w:cs="Times New Roman"/>
          <w:b/>
          <w:bCs/>
          <w:sz w:val="24"/>
          <w:szCs w:val="24"/>
          <w:lang w:val="en-US"/>
        </w:rPr>
      </w:pPr>
    </w:p>
    <w:p w:rsidR="00AD0936" w:rsidRPr="00AD0936" w:rsidRDefault="00AD0936" w:rsidP="00AD0936">
      <w:pPr>
        <w:spacing w:after="0"/>
        <w:rPr>
          <w:rFonts w:ascii="Times New Roman" w:hAnsi="Times New Roman" w:cs="Times New Roman"/>
          <w:b/>
          <w:bCs/>
          <w:sz w:val="24"/>
          <w:szCs w:val="24"/>
          <w:lang w:val="en-US"/>
        </w:rPr>
      </w:pPr>
      <w:r w:rsidRPr="00AD0936">
        <w:rPr>
          <w:rFonts w:ascii="Times New Roman" w:hAnsi="Times New Roman" w:cs="Times New Roman"/>
          <w:b/>
          <w:bCs/>
          <w:sz w:val="24"/>
          <w:szCs w:val="24"/>
          <w:lang w:val="en-US"/>
        </w:rPr>
        <w:t>Abstract</w:t>
      </w:r>
    </w:p>
    <w:p w:rsidR="00AD0936" w:rsidRPr="00AD0936" w:rsidRDefault="00AD0936" w:rsidP="00AD0936">
      <w:pPr>
        <w:spacing w:after="0"/>
        <w:rPr>
          <w:rFonts w:ascii="Times New Roman" w:hAnsi="Times New Roman" w:cs="Times New Roman"/>
          <w:sz w:val="24"/>
          <w:szCs w:val="24"/>
          <w:lang w:val="en-US"/>
        </w:rPr>
      </w:pPr>
      <w:r w:rsidRPr="00AD0936">
        <w:rPr>
          <w:rFonts w:ascii="Times New Roman" w:hAnsi="Times New Roman" w:cs="Times New Roman"/>
          <w:sz w:val="24"/>
          <w:szCs w:val="24"/>
          <w:lang w:val="en-US"/>
        </w:rPr>
        <w:t xml:space="preserve">In this </w:t>
      </w:r>
      <w:proofErr w:type="gramStart"/>
      <w:r w:rsidRPr="00AD0936">
        <w:rPr>
          <w:rFonts w:ascii="Times New Roman" w:hAnsi="Times New Roman" w:cs="Times New Roman"/>
          <w:sz w:val="24"/>
          <w:szCs w:val="24"/>
          <w:lang w:val="en-US"/>
        </w:rPr>
        <w:t>article</w:t>
      </w:r>
      <w:proofErr w:type="gramEnd"/>
      <w:r w:rsidRPr="00AD0936">
        <w:rPr>
          <w:rFonts w:ascii="Times New Roman" w:hAnsi="Times New Roman" w:cs="Times New Roman"/>
          <w:sz w:val="24"/>
          <w:szCs w:val="24"/>
          <w:lang w:val="en-US"/>
        </w:rPr>
        <w:t xml:space="preserve"> we present an overview and analysis of the results of various trials (including randomized – Simplicity I, II, III), studying clinical effectiveness of the method in the treatment of various pathologies of the cardiovascular system: hypertension, circulatory insufficiency, heart rhythm disorders, etc.</w:t>
      </w:r>
    </w:p>
    <w:p w:rsidR="00AD0936" w:rsidRPr="00AD0936" w:rsidRDefault="00AD0936" w:rsidP="00AD0936">
      <w:pPr>
        <w:spacing w:after="0"/>
        <w:rPr>
          <w:rFonts w:ascii="Times New Roman" w:hAnsi="Times New Roman" w:cs="Times New Roman"/>
          <w:b/>
          <w:bCs/>
          <w:sz w:val="24"/>
          <w:szCs w:val="24"/>
          <w:lang w:val="en-US"/>
        </w:rPr>
      </w:pPr>
      <w:r w:rsidRPr="00AD0936">
        <w:rPr>
          <w:rFonts w:ascii="Times New Roman" w:hAnsi="Times New Roman" w:cs="Times New Roman"/>
          <w:b/>
          <w:bCs/>
          <w:sz w:val="24"/>
          <w:szCs w:val="24"/>
          <w:lang w:val="en-US"/>
        </w:rPr>
        <w:t>Keywords</w:t>
      </w:r>
    </w:p>
    <w:p w:rsidR="00463D4F" w:rsidRDefault="00AD0936" w:rsidP="00AD0936">
      <w:pPr>
        <w:spacing w:after="0"/>
        <w:rPr>
          <w:rFonts w:ascii="Times New Roman" w:hAnsi="Times New Roman" w:cs="Times New Roman"/>
          <w:sz w:val="24"/>
          <w:szCs w:val="24"/>
          <w:lang w:val="en-US"/>
        </w:rPr>
      </w:pPr>
      <w:r w:rsidRPr="00AD0936">
        <w:rPr>
          <w:rFonts w:ascii="Times New Roman" w:hAnsi="Times New Roman" w:cs="Times New Roman"/>
          <w:sz w:val="24"/>
          <w:szCs w:val="24"/>
          <w:lang w:val="en-US"/>
        </w:rPr>
        <w:t>Hypertension, renal denervation, Simplicity</w:t>
      </w:r>
    </w:p>
    <w:p w:rsidR="00AD0936" w:rsidRDefault="00AD0936" w:rsidP="00AD0936">
      <w:pPr>
        <w:spacing w:after="0"/>
        <w:rPr>
          <w:rFonts w:ascii="Times New Roman" w:hAnsi="Times New Roman" w:cs="Times New Roman"/>
          <w:sz w:val="24"/>
          <w:szCs w:val="24"/>
          <w:lang w:val="en-US"/>
        </w:rPr>
      </w:pPr>
    </w:p>
    <w:p w:rsidR="00AD0936" w:rsidRDefault="00AD0936" w:rsidP="00AD0936">
      <w:pPr>
        <w:spacing w:after="0"/>
        <w:rPr>
          <w:rFonts w:ascii="Times New Roman" w:hAnsi="Times New Roman" w:cs="Times New Roman"/>
          <w:sz w:val="24"/>
          <w:szCs w:val="24"/>
          <w:lang w:val="en-US"/>
        </w:rPr>
      </w:pPr>
    </w:p>
    <w:p w:rsidR="00183BA3" w:rsidRPr="00183BA3" w:rsidRDefault="00183BA3" w:rsidP="00183BA3">
      <w:pPr>
        <w:spacing w:after="0"/>
        <w:jc w:val="both"/>
        <w:rPr>
          <w:rFonts w:ascii="Times New Roman" w:hAnsi="Times New Roman" w:cs="Times New Roman"/>
          <w:b/>
          <w:sz w:val="24"/>
          <w:szCs w:val="24"/>
          <w:lang w:val="en-US"/>
        </w:rPr>
      </w:pPr>
      <w:proofErr w:type="spellStart"/>
      <w:r w:rsidRPr="00183BA3">
        <w:rPr>
          <w:rFonts w:ascii="Times New Roman" w:hAnsi="Times New Roman" w:cs="Times New Roman"/>
          <w:b/>
          <w:sz w:val="24"/>
          <w:szCs w:val="24"/>
          <w:lang w:val="en-US"/>
        </w:rPr>
        <w:t>Kurbanov</w:t>
      </w:r>
      <w:proofErr w:type="spellEnd"/>
      <w:r w:rsidRPr="00183BA3">
        <w:rPr>
          <w:rFonts w:ascii="Times New Roman" w:hAnsi="Times New Roman" w:cs="Times New Roman"/>
          <w:b/>
          <w:sz w:val="24"/>
          <w:szCs w:val="24"/>
          <w:lang w:val="en-US"/>
        </w:rPr>
        <w:t xml:space="preserve"> R.D., </w:t>
      </w:r>
      <w:proofErr w:type="spellStart"/>
      <w:r w:rsidRPr="00183BA3">
        <w:rPr>
          <w:rFonts w:ascii="Times New Roman" w:hAnsi="Times New Roman" w:cs="Times New Roman"/>
          <w:b/>
          <w:sz w:val="24"/>
          <w:szCs w:val="24"/>
          <w:lang w:val="en-US"/>
        </w:rPr>
        <w:t>Amirkulov</w:t>
      </w:r>
      <w:proofErr w:type="spellEnd"/>
      <w:r w:rsidRPr="00183BA3">
        <w:rPr>
          <w:rFonts w:ascii="Times New Roman" w:hAnsi="Times New Roman" w:cs="Times New Roman"/>
          <w:b/>
          <w:sz w:val="24"/>
          <w:szCs w:val="24"/>
          <w:lang w:val="en-US"/>
        </w:rPr>
        <w:t xml:space="preserve"> B.D., </w:t>
      </w:r>
      <w:proofErr w:type="spellStart"/>
      <w:r w:rsidRPr="00183BA3">
        <w:rPr>
          <w:rFonts w:ascii="Times New Roman" w:hAnsi="Times New Roman" w:cs="Times New Roman"/>
          <w:b/>
          <w:sz w:val="24"/>
          <w:szCs w:val="24"/>
          <w:lang w:val="en-US"/>
        </w:rPr>
        <w:t>Abdullaev</w:t>
      </w:r>
      <w:proofErr w:type="spellEnd"/>
      <w:r w:rsidRPr="00183BA3">
        <w:rPr>
          <w:rFonts w:ascii="Times New Roman" w:hAnsi="Times New Roman" w:cs="Times New Roman"/>
          <w:b/>
          <w:sz w:val="24"/>
          <w:szCs w:val="24"/>
          <w:lang w:val="en-US"/>
        </w:rPr>
        <w:t xml:space="preserve"> T.A., </w:t>
      </w:r>
      <w:proofErr w:type="spellStart"/>
      <w:r w:rsidRPr="00183BA3">
        <w:rPr>
          <w:rFonts w:ascii="Times New Roman" w:hAnsi="Times New Roman" w:cs="Times New Roman"/>
          <w:b/>
          <w:sz w:val="24"/>
          <w:szCs w:val="24"/>
          <w:lang w:val="en-US"/>
        </w:rPr>
        <w:t>Amirkulov</w:t>
      </w:r>
      <w:proofErr w:type="spellEnd"/>
      <w:r w:rsidRPr="00183BA3">
        <w:rPr>
          <w:rFonts w:ascii="Times New Roman" w:hAnsi="Times New Roman" w:cs="Times New Roman"/>
          <w:b/>
          <w:sz w:val="24"/>
          <w:szCs w:val="24"/>
          <w:lang w:val="en-US"/>
        </w:rPr>
        <w:t xml:space="preserve"> R.D. Biventricular </w:t>
      </w:r>
      <w:proofErr w:type="gramStart"/>
      <w:r w:rsidRPr="00183BA3">
        <w:rPr>
          <w:rFonts w:ascii="Times New Roman" w:hAnsi="Times New Roman" w:cs="Times New Roman"/>
          <w:b/>
          <w:sz w:val="24"/>
          <w:szCs w:val="24"/>
          <w:lang w:val="en-US"/>
        </w:rPr>
        <w:t>pacing:</w:t>
      </w:r>
      <w:proofErr w:type="gramEnd"/>
      <w:r w:rsidRPr="00183BA3">
        <w:rPr>
          <w:rFonts w:ascii="Times New Roman" w:hAnsi="Times New Roman" w:cs="Times New Roman"/>
          <w:b/>
          <w:sz w:val="24"/>
          <w:szCs w:val="24"/>
          <w:lang w:val="en-US"/>
        </w:rPr>
        <w:t xml:space="preserve"> current trends and future strategies</w:t>
      </w:r>
    </w:p>
    <w:p w:rsidR="00183BA3" w:rsidRPr="00183BA3" w:rsidRDefault="00183BA3" w:rsidP="00183BA3">
      <w:pPr>
        <w:spacing w:after="0"/>
        <w:jc w:val="both"/>
        <w:rPr>
          <w:rFonts w:ascii="Times New Roman" w:hAnsi="Times New Roman" w:cs="Times New Roman"/>
          <w:sz w:val="24"/>
          <w:szCs w:val="24"/>
          <w:lang w:val="en-US"/>
        </w:rPr>
      </w:pPr>
      <w:r w:rsidRPr="00183BA3">
        <w:rPr>
          <w:rFonts w:ascii="Times New Roman" w:hAnsi="Times New Roman" w:cs="Times New Roman"/>
          <w:sz w:val="24"/>
          <w:szCs w:val="24"/>
          <w:lang w:val="en-US"/>
        </w:rPr>
        <w:t>International Heart and Vascular Disease Journal. 2015; 7: 8-20</w:t>
      </w:r>
    </w:p>
    <w:p w:rsidR="00183BA3" w:rsidRDefault="00183BA3" w:rsidP="00183BA3">
      <w:pPr>
        <w:spacing w:after="0"/>
        <w:jc w:val="both"/>
        <w:rPr>
          <w:rFonts w:ascii="Times New Roman" w:hAnsi="Times New Roman" w:cs="Times New Roman"/>
          <w:b/>
          <w:bCs/>
          <w:sz w:val="24"/>
          <w:szCs w:val="24"/>
          <w:lang w:val="en-US"/>
        </w:rPr>
      </w:pPr>
    </w:p>
    <w:p w:rsidR="00183BA3" w:rsidRPr="00183BA3" w:rsidRDefault="00183BA3" w:rsidP="00183BA3">
      <w:pPr>
        <w:spacing w:after="0"/>
        <w:jc w:val="both"/>
        <w:rPr>
          <w:rFonts w:ascii="Times New Roman" w:hAnsi="Times New Roman" w:cs="Times New Roman"/>
          <w:b/>
          <w:bCs/>
          <w:sz w:val="24"/>
          <w:szCs w:val="24"/>
          <w:lang w:val="en-US"/>
        </w:rPr>
      </w:pPr>
      <w:r w:rsidRPr="00183BA3">
        <w:rPr>
          <w:rFonts w:ascii="Times New Roman" w:hAnsi="Times New Roman" w:cs="Times New Roman"/>
          <w:b/>
          <w:bCs/>
          <w:sz w:val="24"/>
          <w:szCs w:val="24"/>
          <w:lang w:val="en-US"/>
        </w:rPr>
        <w:t>Summary</w:t>
      </w:r>
    </w:p>
    <w:p w:rsidR="00183BA3" w:rsidRPr="00183BA3" w:rsidRDefault="00183BA3" w:rsidP="00183BA3">
      <w:pPr>
        <w:spacing w:after="0"/>
        <w:jc w:val="both"/>
        <w:rPr>
          <w:rFonts w:ascii="Times New Roman" w:hAnsi="Times New Roman" w:cs="Times New Roman"/>
          <w:sz w:val="24"/>
          <w:szCs w:val="24"/>
          <w:lang w:val="en-US"/>
        </w:rPr>
      </w:pPr>
      <w:r w:rsidRPr="00183BA3">
        <w:rPr>
          <w:rFonts w:ascii="Times New Roman" w:hAnsi="Times New Roman" w:cs="Times New Roman"/>
          <w:sz w:val="24"/>
          <w:szCs w:val="24"/>
          <w:lang w:val="en-US"/>
        </w:rPr>
        <w:t>Biventricular pacing has become an accepted therapeutic modality for medically refractory congestive heart fail-</w:t>
      </w:r>
      <w:proofErr w:type="spellStart"/>
      <w:r w:rsidRPr="00183BA3">
        <w:rPr>
          <w:rFonts w:ascii="Times New Roman" w:hAnsi="Times New Roman" w:cs="Times New Roman"/>
          <w:sz w:val="24"/>
          <w:szCs w:val="24"/>
          <w:lang w:val="en-US"/>
        </w:rPr>
        <w:t>ure</w:t>
      </w:r>
      <w:proofErr w:type="spellEnd"/>
      <w:r w:rsidRPr="00183BA3">
        <w:rPr>
          <w:rFonts w:ascii="Times New Roman" w:hAnsi="Times New Roman" w:cs="Times New Roman"/>
          <w:sz w:val="24"/>
          <w:szCs w:val="24"/>
          <w:lang w:val="en-US"/>
        </w:rPr>
        <w:t xml:space="preserve"> (CHF). This new pacing strategy also known as cardiac resynchronization therapy (CRT) synchronizes </w:t>
      </w:r>
      <w:proofErr w:type="spellStart"/>
      <w:r w:rsidRPr="00183BA3">
        <w:rPr>
          <w:rFonts w:ascii="Times New Roman" w:hAnsi="Times New Roman" w:cs="Times New Roman"/>
          <w:sz w:val="24"/>
          <w:szCs w:val="24"/>
          <w:lang w:val="en-US"/>
        </w:rPr>
        <w:t>ventric-ular</w:t>
      </w:r>
      <w:proofErr w:type="spellEnd"/>
      <w:r w:rsidRPr="00183BA3">
        <w:rPr>
          <w:rFonts w:ascii="Times New Roman" w:hAnsi="Times New Roman" w:cs="Times New Roman"/>
          <w:sz w:val="24"/>
          <w:szCs w:val="24"/>
          <w:lang w:val="en-US"/>
        </w:rPr>
        <w:t xml:space="preserve"> contraction, which consequently results in improved pumping efficiency, enhanced left ventricular (LV) </w:t>
      </w:r>
      <w:proofErr w:type="gramStart"/>
      <w:r w:rsidRPr="00183BA3">
        <w:rPr>
          <w:rFonts w:ascii="Times New Roman" w:hAnsi="Times New Roman" w:cs="Times New Roman"/>
          <w:sz w:val="24"/>
          <w:szCs w:val="24"/>
          <w:lang w:val="en-US"/>
        </w:rPr>
        <w:t>filling,</w:t>
      </w:r>
      <w:proofErr w:type="gramEnd"/>
      <w:r w:rsidRPr="00183BA3">
        <w:rPr>
          <w:rFonts w:ascii="Times New Roman" w:hAnsi="Times New Roman" w:cs="Times New Roman"/>
          <w:sz w:val="24"/>
          <w:szCs w:val="24"/>
          <w:lang w:val="en-US"/>
        </w:rPr>
        <w:t xml:space="preserve"> and reduction in the severity of the mitral regurgitation. Biventricular pacing has substantially altered the natural course of ventricular failure, exerting its physiological impact through favorable ventricular remodeling, with a reduction in LV volumes and improvement in ejection fraction (EF). Despite this success of CRT and the recent ex-</w:t>
      </w:r>
      <w:proofErr w:type="spellStart"/>
      <w:r w:rsidRPr="00183BA3">
        <w:rPr>
          <w:rFonts w:ascii="Times New Roman" w:hAnsi="Times New Roman" w:cs="Times New Roman"/>
          <w:sz w:val="24"/>
          <w:szCs w:val="24"/>
          <w:lang w:val="en-US"/>
        </w:rPr>
        <w:t>pansion</w:t>
      </w:r>
      <w:proofErr w:type="spellEnd"/>
      <w:r w:rsidRPr="00183BA3">
        <w:rPr>
          <w:rFonts w:ascii="Times New Roman" w:hAnsi="Times New Roman" w:cs="Times New Roman"/>
          <w:sz w:val="24"/>
          <w:szCs w:val="24"/>
          <w:lang w:val="en-US"/>
        </w:rPr>
        <w:t xml:space="preserve"> of its role in the treatment of patients with CHF, there remain many inherent limitations to the technology and its delivery. A significant minority of patients (about 30 %) continue to remain non-responsive to this pacing strategy. This review will highlight biventricular pacing in its present form, will elaborate on strategies to enhance response to CRT, and outline future trends and synergies towards maximizing the potential benefit of CRT.</w:t>
      </w:r>
    </w:p>
    <w:p w:rsidR="00183BA3" w:rsidRPr="00183BA3" w:rsidRDefault="00183BA3" w:rsidP="00183BA3">
      <w:pPr>
        <w:spacing w:after="0"/>
        <w:jc w:val="both"/>
        <w:rPr>
          <w:rFonts w:ascii="Times New Roman" w:hAnsi="Times New Roman" w:cs="Times New Roman"/>
          <w:b/>
          <w:bCs/>
          <w:sz w:val="24"/>
          <w:szCs w:val="24"/>
          <w:lang w:val="en-US"/>
        </w:rPr>
      </w:pPr>
      <w:r w:rsidRPr="00183BA3">
        <w:rPr>
          <w:rFonts w:ascii="Times New Roman" w:hAnsi="Times New Roman" w:cs="Times New Roman"/>
          <w:b/>
          <w:bCs/>
          <w:sz w:val="24"/>
          <w:szCs w:val="24"/>
          <w:lang w:val="en-US"/>
        </w:rPr>
        <w:t>Key words</w:t>
      </w:r>
    </w:p>
    <w:p w:rsidR="00AD0936" w:rsidRDefault="00183BA3" w:rsidP="00183BA3">
      <w:pPr>
        <w:spacing w:after="0"/>
        <w:jc w:val="both"/>
        <w:rPr>
          <w:rFonts w:ascii="Times New Roman" w:hAnsi="Times New Roman" w:cs="Times New Roman"/>
          <w:sz w:val="24"/>
          <w:szCs w:val="24"/>
          <w:lang w:val="en-US"/>
        </w:rPr>
      </w:pPr>
      <w:r w:rsidRPr="00183BA3">
        <w:rPr>
          <w:rFonts w:ascii="Times New Roman" w:hAnsi="Times New Roman" w:cs="Times New Roman"/>
          <w:sz w:val="24"/>
          <w:szCs w:val="24"/>
          <w:lang w:val="en-US"/>
        </w:rPr>
        <w:t>Heart failure, cardiac resynchronization therapy</w:t>
      </w:r>
    </w:p>
    <w:p w:rsidR="00183BA3" w:rsidRDefault="00183BA3" w:rsidP="00183BA3">
      <w:pPr>
        <w:spacing w:after="0"/>
        <w:jc w:val="both"/>
        <w:rPr>
          <w:rFonts w:ascii="Times New Roman" w:hAnsi="Times New Roman" w:cs="Times New Roman"/>
          <w:sz w:val="24"/>
          <w:szCs w:val="24"/>
          <w:lang w:val="en-US"/>
        </w:rPr>
      </w:pPr>
    </w:p>
    <w:p w:rsidR="00183BA3" w:rsidRDefault="00183BA3" w:rsidP="00183BA3">
      <w:pPr>
        <w:spacing w:after="0"/>
        <w:jc w:val="both"/>
        <w:rPr>
          <w:rFonts w:ascii="Times New Roman" w:hAnsi="Times New Roman" w:cs="Times New Roman"/>
          <w:sz w:val="24"/>
          <w:szCs w:val="24"/>
          <w:lang w:val="en-US"/>
        </w:rPr>
      </w:pPr>
    </w:p>
    <w:p w:rsidR="00183BA3" w:rsidRDefault="00183BA3" w:rsidP="00183BA3">
      <w:pPr>
        <w:spacing w:after="0"/>
        <w:jc w:val="both"/>
        <w:rPr>
          <w:rFonts w:ascii="Times New Roman" w:hAnsi="Times New Roman" w:cs="Times New Roman"/>
          <w:sz w:val="24"/>
          <w:szCs w:val="24"/>
          <w:lang w:val="en-US"/>
        </w:rPr>
      </w:pPr>
    </w:p>
    <w:p w:rsidR="00BA6642" w:rsidRPr="00BA6642" w:rsidRDefault="00BA6642" w:rsidP="00BA6642">
      <w:pPr>
        <w:spacing w:after="0"/>
        <w:jc w:val="both"/>
        <w:rPr>
          <w:rFonts w:ascii="Times New Roman" w:hAnsi="Times New Roman" w:cs="Times New Roman"/>
          <w:b/>
          <w:sz w:val="24"/>
          <w:szCs w:val="24"/>
          <w:lang w:val="en-US"/>
        </w:rPr>
      </w:pPr>
      <w:proofErr w:type="spellStart"/>
      <w:r w:rsidRPr="00BA6642">
        <w:rPr>
          <w:rFonts w:ascii="Times New Roman" w:hAnsi="Times New Roman" w:cs="Times New Roman"/>
          <w:b/>
          <w:sz w:val="24"/>
          <w:szCs w:val="24"/>
          <w:lang w:val="en-US"/>
        </w:rPr>
        <w:t>Lyamina</w:t>
      </w:r>
      <w:proofErr w:type="spellEnd"/>
      <w:r w:rsidRPr="00BA6642">
        <w:rPr>
          <w:rFonts w:ascii="Times New Roman" w:hAnsi="Times New Roman" w:cs="Times New Roman"/>
          <w:b/>
          <w:sz w:val="24"/>
          <w:szCs w:val="24"/>
          <w:lang w:val="en-US"/>
        </w:rPr>
        <w:t xml:space="preserve"> N.P., </w:t>
      </w:r>
      <w:proofErr w:type="spellStart"/>
      <w:r w:rsidRPr="00BA6642">
        <w:rPr>
          <w:rFonts w:ascii="Times New Roman" w:hAnsi="Times New Roman" w:cs="Times New Roman"/>
          <w:b/>
          <w:sz w:val="24"/>
          <w:szCs w:val="24"/>
          <w:lang w:val="en-US"/>
        </w:rPr>
        <w:t>Kotelnikova</w:t>
      </w:r>
      <w:proofErr w:type="spellEnd"/>
      <w:r w:rsidRPr="00BA6642">
        <w:rPr>
          <w:rFonts w:ascii="Times New Roman" w:hAnsi="Times New Roman" w:cs="Times New Roman"/>
          <w:b/>
          <w:sz w:val="24"/>
          <w:szCs w:val="24"/>
          <w:lang w:val="en-US"/>
        </w:rPr>
        <w:t xml:space="preserve"> E.V., </w:t>
      </w:r>
      <w:proofErr w:type="spellStart"/>
      <w:r w:rsidRPr="00BA6642">
        <w:rPr>
          <w:rFonts w:ascii="Times New Roman" w:hAnsi="Times New Roman" w:cs="Times New Roman"/>
          <w:b/>
          <w:sz w:val="24"/>
          <w:szCs w:val="24"/>
          <w:lang w:val="en-US"/>
        </w:rPr>
        <w:t>Nalivaeva</w:t>
      </w:r>
      <w:proofErr w:type="spellEnd"/>
      <w:r w:rsidRPr="00BA6642">
        <w:rPr>
          <w:rFonts w:ascii="Times New Roman" w:hAnsi="Times New Roman" w:cs="Times New Roman"/>
          <w:b/>
          <w:sz w:val="24"/>
          <w:szCs w:val="24"/>
          <w:lang w:val="en-US"/>
        </w:rPr>
        <w:t xml:space="preserve"> A.V. Informative and communicative technologies as a basis for personalized therapies</w:t>
      </w:r>
    </w:p>
    <w:p w:rsidR="00BA6642" w:rsidRPr="00BA6642" w:rsidRDefault="00BA6642" w:rsidP="00BA6642">
      <w:pPr>
        <w:spacing w:after="0"/>
        <w:jc w:val="both"/>
        <w:rPr>
          <w:rFonts w:ascii="Times New Roman" w:hAnsi="Times New Roman" w:cs="Times New Roman"/>
          <w:sz w:val="24"/>
          <w:szCs w:val="24"/>
          <w:lang w:val="en-US"/>
        </w:rPr>
      </w:pPr>
      <w:r w:rsidRPr="00BA6642">
        <w:rPr>
          <w:rFonts w:ascii="Times New Roman" w:hAnsi="Times New Roman" w:cs="Times New Roman"/>
          <w:sz w:val="24"/>
          <w:szCs w:val="24"/>
          <w:lang w:val="en-US"/>
        </w:rPr>
        <w:t>International Heart and Vascular Disease Journal. 2015; 7: 20-26</w:t>
      </w:r>
    </w:p>
    <w:p w:rsidR="00BA6642" w:rsidRDefault="00BA6642" w:rsidP="00BA6642">
      <w:pPr>
        <w:spacing w:after="0"/>
        <w:jc w:val="both"/>
        <w:rPr>
          <w:rFonts w:ascii="Times New Roman" w:hAnsi="Times New Roman" w:cs="Times New Roman"/>
          <w:b/>
          <w:bCs/>
          <w:sz w:val="24"/>
          <w:szCs w:val="24"/>
          <w:lang w:val="en-US"/>
        </w:rPr>
      </w:pPr>
    </w:p>
    <w:p w:rsidR="00BA6642" w:rsidRPr="00BA6642" w:rsidRDefault="00BA6642" w:rsidP="00BA6642">
      <w:pPr>
        <w:spacing w:after="0"/>
        <w:jc w:val="both"/>
        <w:rPr>
          <w:rFonts w:ascii="Times New Roman" w:hAnsi="Times New Roman" w:cs="Times New Roman"/>
          <w:b/>
          <w:bCs/>
          <w:sz w:val="24"/>
          <w:szCs w:val="24"/>
          <w:lang w:val="en-US"/>
        </w:rPr>
      </w:pPr>
      <w:r w:rsidRPr="00BA6642">
        <w:rPr>
          <w:rFonts w:ascii="Times New Roman" w:hAnsi="Times New Roman" w:cs="Times New Roman"/>
          <w:b/>
          <w:bCs/>
          <w:sz w:val="24"/>
          <w:szCs w:val="24"/>
          <w:lang w:val="en-US"/>
        </w:rPr>
        <w:t>Summary</w:t>
      </w:r>
    </w:p>
    <w:p w:rsidR="00BA6642" w:rsidRPr="00BA6642" w:rsidRDefault="00BA6642" w:rsidP="00BA6642">
      <w:pPr>
        <w:spacing w:after="0"/>
        <w:jc w:val="both"/>
        <w:rPr>
          <w:rFonts w:ascii="Times New Roman" w:hAnsi="Times New Roman" w:cs="Times New Roman"/>
          <w:sz w:val="24"/>
          <w:szCs w:val="24"/>
          <w:lang w:val="en-US"/>
        </w:rPr>
      </w:pPr>
      <w:r w:rsidRPr="00BA6642">
        <w:rPr>
          <w:rFonts w:ascii="Times New Roman" w:hAnsi="Times New Roman" w:cs="Times New Roman"/>
          <w:sz w:val="24"/>
          <w:szCs w:val="24"/>
          <w:lang w:val="en-US"/>
        </w:rPr>
        <w:t xml:space="preserve">Review of literature is devoted to issues of importance in informative and communicative technologies as part of modern health care development. Some of the important areas of informative and communicative technologies application are presented in practical public health: remote monitoring of key vital functions of the organism, telemedicine consultation, control and security of home rehabilitation, primary and secondary disease prevention and early disease diagnostics support, preventive telemedicine monitoring, the support system of medical </w:t>
      </w:r>
      <w:proofErr w:type="spellStart"/>
      <w:r w:rsidRPr="00BA6642">
        <w:rPr>
          <w:rFonts w:ascii="Times New Roman" w:hAnsi="Times New Roman" w:cs="Times New Roman"/>
          <w:sz w:val="24"/>
          <w:szCs w:val="24"/>
          <w:lang w:val="en-US"/>
        </w:rPr>
        <w:t>deci-sions</w:t>
      </w:r>
      <w:proofErr w:type="spellEnd"/>
      <w:r w:rsidRPr="00BA6642">
        <w:rPr>
          <w:rFonts w:ascii="Times New Roman" w:hAnsi="Times New Roman" w:cs="Times New Roman"/>
          <w:sz w:val="24"/>
          <w:szCs w:val="24"/>
          <w:lang w:val="en-US"/>
        </w:rPr>
        <w:t xml:space="preserve">. Convincing data on higher “clinical efficiency” and effectiveness of the service, effective </w:t>
      </w:r>
      <w:r w:rsidRPr="00BA6642">
        <w:rPr>
          <w:rFonts w:ascii="Times New Roman" w:hAnsi="Times New Roman" w:cs="Times New Roman"/>
          <w:sz w:val="24"/>
          <w:szCs w:val="24"/>
          <w:lang w:val="en-US"/>
        </w:rPr>
        <w:lastRenderedPageBreak/>
        <w:t>protection of public health in young and elderly patients, social and economic benefits, improved life quality, reducing number of hospitalizations and complications, adverse outcomes due to using informative and communicative technologies in medicine, is presented. Significant increase of therapy compliance, increase of public awareness in the present pathology for the purpose of active disease management, as well as patients’ satisfaction in quality of health care through personalized communications with doctors are justified.</w:t>
      </w:r>
    </w:p>
    <w:p w:rsidR="00BA6642" w:rsidRPr="00BA6642" w:rsidRDefault="00BA6642" w:rsidP="00BA6642">
      <w:pPr>
        <w:spacing w:after="0"/>
        <w:jc w:val="both"/>
        <w:rPr>
          <w:rFonts w:ascii="Times New Roman" w:hAnsi="Times New Roman" w:cs="Times New Roman"/>
          <w:b/>
          <w:bCs/>
          <w:sz w:val="24"/>
          <w:szCs w:val="24"/>
        </w:rPr>
      </w:pPr>
      <w:proofErr w:type="spellStart"/>
      <w:r w:rsidRPr="00BA6642">
        <w:rPr>
          <w:rFonts w:ascii="Times New Roman" w:hAnsi="Times New Roman" w:cs="Times New Roman"/>
          <w:b/>
          <w:bCs/>
          <w:sz w:val="24"/>
          <w:szCs w:val="24"/>
        </w:rPr>
        <w:t>Key</w:t>
      </w:r>
      <w:proofErr w:type="spellEnd"/>
      <w:r w:rsidRPr="00BA6642">
        <w:rPr>
          <w:rFonts w:ascii="Times New Roman" w:hAnsi="Times New Roman" w:cs="Times New Roman"/>
          <w:b/>
          <w:bCs/>
          <w:sz w:val="24"/>
          <w:szCs w:val="24"/>
        </w:rPr>
        <w:t xml:space="preserve"> </w:t>
      </w:r>
      <w:proofErr w:type="spellStart"/>
      <w:r w:rsidRPr="00BA6642">
        <w:rPr>
          <w:rFonts w:ascii="Times New Roman" w:hAnsi="Times New Roman" w:cs="Times New Roman"/>
          <w:b/>
          <w:bCs/>
          <w:sz w:val="24"/>
          <w:szCs w:val="24"/>
        </w:rPr>
        <w:t>words</w:t>
      </w:r>
      <w:proofErr w:type="spellEnd"/>
    </w:p>
    <w:p w:rsidR="00183BA3" w:rsidRDefault="00BA6642" w:rsidP="00BA6642">
      <w:pPr>
        <w:spacing w:after="0"/>
        <w:jc w:val="both"/>
        <w:rPr>
          <w:rFonts w:ascii="Times New Roman" w:hAnsi="Times New Roman" w:cs="Times New Roman"/>
          <w:sz w:val="24"/>
          <w:szCs w:val="24"/>
          <w:lang w:val="en-US"/>
        </w:rPr>
      </w:pPr>
      <w:r w:rsidRPr="00BA6642">
        <w:rPr>
          <w:rFonts w:ascii="Times New Roman" w:hAnsi="Times New Roman" w:cs="Times New Roman"/>
          <w:sz w:val="24"/>
          <w:szCs w:val="24"/>
          <w:lang w:val="en-US"/>
        </w:rPr>
        <w:t>Informative and communicative technologies (ICT), patients’ deciding, compliance, therapeutic training</w:t>
      </w:r>
    </w:p>
    <w:p w:rsidR="00FD7D2D" w:rsidRDefault="00FD7D2D" w:rsidP="00BA6642">
      <w:pPr>
        <w:spacing w:after="0"/>
        <w:jc w:val="both"/>
        <w:rPr>
          <w:rFonts w:ascii="Times New Roman" w:hAnsi="Times New Roman" w:cs="Times New Roman"/>
          <w:sz w:val="24"/>
          <w:szCs w:val="24"/>
          <w:lang w:val="en-US"/>
        </w:rPr>
      </w:pPr>
    </w:p>
    <w:p w:rsidR="00FD7D2D" w:rsidRDefault="00FD7D2D" w:rsidP="00BA6642">
      <w:pPr>
        <w:spacing w:after="0"/>
        <w:jc w:val="both"/>
        <w:rPr>
          <w:rFonts w:ascii="Times New Roman" w:hAnsi="Times New Roman" w:cs="Times New Roman"/>
          <w:sz w:val="24"/>
          <w:szCs w:val="24"/>
          <w:lang w:val="en-US"/>
        </w:rPr>
      </w:pPr>
    </w:p>
    <w:p w:rsidR="00FD7D2D" w:rsidRDefault="00FD7D2D" w:rsidP="00BA6642">
      <w:pPr>
        <w:spacing w:after="0"/>
        <w:jc w:val="both"/>
        <w:rPr>
          <w:rFonts w:ascii="Times New Roman" w:hAnsi="Times New Roman" w:cs="Times New Roman"/>
          <w:sz w:val="24"/>
          <w:szCs w:val="24"/>
          <w:lang w:val="en-US"/>
        </w:rPr>
      </w:pPr>
    </w:p>
    <w:p w:rsidR="005024A8" w:rsidRPr="005024A8" w:rsidRDefault="005024A8" w:rsidP="005024A8">
      <w:pPr>
        <w:shd w:val="clear" w:color="auto" w:fill="FFFFFF"/>
        <w:spacing w:after="0" w:line="240" w:lineRule="auto"/>
        <w:jc w:val="both"/>
        <w:rPr>
          <w:rFonts w:ascii="Times New Roman" w:eastAsia="Times New Roman" w:hAnsi="Times New Roman" w:cs="Times New Roman"/>
          <w:b/>
          <w:iCs/>
          <w:color w:val="333333"/>
          <w:sz w:val="24"/>
          <w:szCs w:val="24"/>
          <w:lang w:val="en-US"/>
        </w:rPr>
      </w:pPr>
      <w:proofErr w:type="spellStart"/>
      <w:r w:rsidRPr="005024A8">
        <w:rPr>
          <w:rFonts w:ascii="Times New Roman" w:eastAsia="Times New Roman" w:hAnsi="Times New Roman" w:cs="Times New Roman"/>
          <w:b/>
          <w:iCs/>
          <w:color w:val="333333"/>
          <w:sz w:val="24"/>
          <w:szCs w:val="24"/>
          <w:lang w:val="en-US"/>
        </w:rPr>
        <w:t>Viktorova</w:t>
      </w:r>
      <w:proofErr w:type="spellEnd"/>
      <w:r w:rsidRPr="005024A8">
        <w:rPr>
          <w:rFonts w:ascii="Times New Roman" w:eastAsia="Times New Roman" w:hAnsi="Times New Roman" w:cs="Times New Roman"/>
          <w:b/>
          <w:iCs/>
          <w:color w:val="333333"/>
          <w:sz w:val="24"/>
          <w:szCs w:val="24"/>
          <w:lang w:val="en-US"/>
        </w:rPr>
        <w:t xml:space="preserve"> IA, </w:t>
      </w:r>
      <w:proofErr w:type="spellStart"/>
      <w:r w:rsidRPr="005024A8">
        <w:rPr>
          <w:rFonts w:ascii="Times New Roman" w:eastAsia="Times New Roman" w:hAnsi="Times New Roman" w:cs="Times New Roman"/>
          <w:b/>
          <w:iCs/>
          <w:color w:val="333333"/>
          <w:sz w:val="24"/>
          <w:szCs w:val="24"/>
          <w:lang w:val="en-US"/>
        </w:rPr>
        <w:t>Lisnyak</w:t>
      </w:r>
      <w:proofErr w:type="spellEnd"/>
      <w:r w:rsidRPr="005024A8">
        <w:rPr>
          <w:rFonts w:ascii="Times New Roman" w:eastAsia="Times New Roman" w:hAnsi="Times New Roman" w:cs="Times New Roman"/>
          <w:b/>
          <w:iCs/>
          <w:color w:val="333333"/>
          <w:sz w:val="24"/>
          <w:szCs w:val="24"/>
          <w:lang w:val="en-US"/>
        </w:rPr>
        <w:t xml:space="preserve"> MV, </w:t>
      </w:r>
      <w:proofErr w:type="spellStart"/>
      <w:r w:rsidRPr="005024A8">
        <w:rPr>
          <w:rFonts w:ascii="Times New Roman" w:eastAsia="Times New Roman" w:hAnsi="Times New Roman" w:cs="Times New Roman"/>
          <w:b/>
          <w:iCs/>
          <w:color w:val="333333"/>
          <w:sz w:val="24"/>
          <w:szCs w:val="24"/>
          <w:lang w:val="en-US"/>
        </w:rPr>
        <w:t>Trukhan</w:t>
      </w:r>
      <w:proofErr w:type="spellEnd"/>
      <w:r w:rsidRPr="005024A8">
        <w:rPr>
          <w:rFonts w:ascii="Times New Roman" w:eastAsia="Times New Roman" w:hAnsi="Times New Roman" w:cs="Times New Roman"/>
          <w:b/>
          <w:iCs/>
          <w:color w:val="333333"/>
          <w:sz w:val="24"/>
          <w:szCs w:val="24"/>
          <w:lang w:val="en-US"/>
        </w:rPr>
        <w:t xml:space="preserve"> DI. </w:t>
      </w:r>
    </w:p>
    <w:p w:rsidR="005024A8" w:rsidRDefault="005024A8" w:rsidP="005024A8">
      <w:pPr>
        <w:shd w:val="clear" w:color="auto" w:fill="FFFFFF"/>
        <w:spacing w:after="0" w:line="240" w:lineRule="auto"/>
        <w:jc w:val="both"/>
        <w:rPr>
          <w:rFonts w:ascii="Times New Roman" w:eastAsia="Times New Roman" w:hAnsi="Times New Roman" w:cs="Times New Roman"/>
          <w:bCs/>
          <w:color w:val="333333"/>
          <w:sz w:val="24"/>
          <w:szCs w:val="24"/>
          <w:lang w:val="en-US"/>
        </w:rPr>
      </w:pPr>
      <w:r w:rsidRPr="005024A8">
        <w:rPr>
          <w:rFonts w:ascii="Times New Roman" w:eastAsia="Times New Roman" w:hAnsi="Times New Roman" w:cs="Times New Roman"/>
          <w:b/>
          <w:bCs/>
          <w:color w:val="333333"/>
          <w:sz w:val="24"/>
          <w:szCs w:val="24"/>
          <w:lang w:val="en-US"/>
        </w:rPr>
        <w:t>Optimized management of hypertensive patients with anxiety: focus on non-pharmacological approaches.</w:t>
      </w:r>
      <w:r w:rsidRPr="005024A8">
        <w:rPr>
          <w:rFonts w:ascii="Times New Roman" w:eastAsia="Times New Roman" w:hAnsi="Times New Roman" w:cs="Times New Roman"/>
          <w:bCs/>
          <w:color w:val="333333"/>
          <w:sz w:val="24"/>
          <w:szCs w:val="24"/>
          <w:lang w:val="en-US"/>
        </w:rPr>
        <w:t xml:space="preserve"> </w:t>
      </w:r>
    </w:p>
    <w:p w:rsidR="005024A8" w:rsidRPr="005024A8" w:rsidRDefault="005024A8" w:rsidP="005024A8">
      <w:pPr>
        <w:shd w:val="clear" w:color="auto" w:fill="FFFFFF"/>
        <w:spacing w:after="0" w:line="240" w:lineRule="auto"/>
        <w:jc w:val="both"/>
        <w:rPr>
          <w:rFonts w:ascii="Times New Roman" w:hAnsi="Times New Roman" w:cs="Times New Roman"/>
          <w:sz w:val="24"/>
          <w:szCs w:val="24"/>
          <w:lang w:val="en-US"/>
        </w:rPr>
      </w:pPr>
      <w:r w:rsidRPr="005024A8">
        <w:rPr>
          <w:rFonts w:ascii="Times New Roman" w:hAnsi="Times New Roman" w:cs="Times New Roman"/>
          <w:sz w:val="24"/>
          <w:szCs w:val="24"/>
          <w:lang w:val="en-US"/>
        </w:rPr>
        <w:t xml:space="preserve">International Heart and Vascular Disease Journal. </w:t>
      </w:r>
      <w:proofErr w:type="gramStart"/>
      <w:r w:rsidRPr="005024A8">
        <w:rPr>
          <w:rFonts w:ascii="Times New Roman" w:hAnsi="Times New Roman" w:cs="Times New Roman"/>
          <w:sz w:val="24"/>
          <w:szCs w:val="24"/>
          <w:lang w:val="en-US"/>
        </w:rPr>
        <w:t>2016</w:t>
      </w:r>
      <w:proofErr w:type="gramEnd"/>
      <w:r w:rsidRPr="005024A8">
        <w:rPr>
          <w:rFonts w:ascii="Times New Roman" w:hAnsi="Times New Roman" w:cs="Times New Roman"/>
          <w:sz w:val="24"/>
          <w:szCs w:val="24"/>
          <w:lang w:val="en-US"/>
        </w:rPr>
        <w:t>; 4 (12):36-41</w:t>
      </w:r>
    </w:p>
    <w:p w:rsidR="005024A8" w:rsidRDefault="005024A8" w:rsidP="005024A8">
      <w:pPr>
        <w:spacing w:line="240" w:lineRule="auto"/>
        <w:jc w:val="both"/>
        <w:rPr>
          <w:rFonts w:ascii="Times New Roman" w:hAnsi="Times New Roman" w:cs="Times New Roman"/>
          <w:b/>
          <w:bCs/>
          <w:sz w:val="24"/>
          <w:szCs w:val="24"/>
          <w:lang w:val="en-US"/>
        </w:rPr>
      </w:pPr>
    </w:p>
    <w:p w:rsidR="005024A8" w:rsidRPr="005024A8" w:rsidRDefault="005024A8" w:rsidP="005024A8">
      <w:pPr>
        <w:spacing w:after="0" w:line="240" w:lineRule="auto"/>
        <w:jc w:val="both"/>
        <w:rPr>
          <w:rFonts w:ascii="Times New Roman" w:hAnsi="Times New Roman" w:cs="Times New Roman"/>
          <w:b/>
          <w:bCs/>
          <w:sz w:val="24"/>
          <w:szCs w:val="24"/>
          <w:lang w:val="en-US"/>
        </w:rPr>
      </w:pPr>
      <w:r w:rsidRPr="005024A8">
        <w:rPr>
          <w:rFonts w:ascii="Times New Roman" w:hAnsi="Times New Roman" w:cs="Times New Roman"/>
          <w:b/>
          <w:bCs/>
          <w:sz w:val="24"/>
          <w:szCs w:val="24"/>
          <w:lang w:val="en-US"/>
        </w:rPr>
        <w:t>Resume</w:t>
      </w:r>
    </w:p>
    <w:p w:rsidR="005024A8" w:rsidRPr="005024A8" w:rsidRDefault="005024A8" w:rsidP="005024A8">
      <w:pPr>
        <w:spacing w:after="0" w:line="240" w:lineRule="auto"/>
        <w:jc w:val="both"/>
        <w:rPr>
          <w:rFonts w:ascii="Times New Roman" w:hAnsi="Times New Roman" w:cs="Times New Roman"/>
          <w:sz w:val="24"/>
          <w:szCs w:val="24"/>
          <w:lang w:val="en-US"/>
        </w:rPr>
      </w:pPr>
      <w:r w:rsidRPr="005024A8">
        <w:rPr>
          <w:rFonts w:ascii="Times New Roman" w:hAnsi="Times New Roman" w:cs="Times New Roman"/>
          <w:b/>
          <w:bCs/>
          <w:sz w:val="24"/>
          <w:szCs w:val="24"/>
          <w:lang w:val="en-US"/>
        </w:rPr>
        <w:t>Objective</w:t>
      </w:r>
      <w:r>
        <w:rPr>
          <w:rFonts w:ascii="Times New Roman" w:hAnsi="Times New Roman" w:cs="Times New Roman"/>
          <w:b/>
          <w:bCs/>
          <w:sz w:val="24"/>
          <w:szCs w:val="24"/>
          <w:lang w:val="en-US"/>
        </w:rPr>
        <w:t xml:space="preserve">. </w:t>
      </w:r>
      <w:r w:rsidRPr="005024A8">
        <w:rPr>
          <w:rFonts w:ascii="Times New Roman" w:hAnsi="Times New Roman" w:cs="Times New Roman"/>
          <w:sz w:val="24"/>
          <w:szCs w:val="24"/>
          <w:lang w:val="en-US"/>
        </w:rPr>
        <w:t>To optimize the management of patients with hypertension and anxiety in order to increase the adherence to treatment by non-pharmacological approaches in addition to basis therapy.</w:t>
      </w:r>
    </w:p>
    <w:p w:rsidR="005024A8" w:rsidRPr="005024A8" w:rsidRDefault="005024A8" w:rsidP="005024A8">
      <w:pPr>
        <w:spacing w:after="0" w:line="240" w:lineRule="auto"/>
        <w:jc w:val="both"/>
        <w:rPr>
          <w:rFonts w:ascii="Times New Roman" w:hAnsi="Times New Roman" w:cs="Times New Roman"/>
          <w:sz w:val="24"/>
          <w:szCs w:val="24"/>
          <w:lang w:val="en-US"/>
        </w:rPr>
      </w:pPr>
      <w:r w:rsidRPr="005024A8">
        <w:rPr>
          <w:rFonts w:ascii="Times New Roman" w:hAnsi="Times New Roman" w:cs="Times New Roman"/>
          <w:b/>
          <w:bCs/>
          <w:sz w:val="24"/>
          <w:szCs w:val="24"/>
          <w:lang w:val="en-US"/>
        </w:rPr>
        <w:t>Materials and methods</w:t>
      </w:r>
      <w:r>
        <w:rPr>
          <w:rFonts w:ascii="Times New Roman" w:hAnsi="Times New Roman" w:cs="Times New Roman"/>
          <w:b/>
          <w:bCs/>
          <w:sz w:val="24"/>
          <w:szCs w:val="24"/>
          <w:lang w:val="en-US"/>
        </w:rPr>
        <w:t xml:space="preserve">. </w:t>
      </w:r>
      <w:r w:rsidRPr="005024A8">
        <w:rPr>
          <w:rFonts w:ascii="Times New Roman" w:hAnsi="Times New Roman" w:cs="Times New Roman"/>
          <w:sz w:val="24"/>
          <w:szCs w:val="24"/>
          <w:lang w:val="en-US"/>
        </w:rPr>
        <w:t xml:space="preserve">The study involved 209 patients with arterial hypertension and anxiety. Adherence to drug therapy was </w:t>
      </w:r>
      <w:proofErr w:type="spellStart"/>
      <w:r w:rsidRPr="005024A8">
        <w:rPr>
          <w:rFonts w:ascii="Times New Roman" w:hAnsi="Times New Roman" w:cs="Times New Roman"/>
          <w:sz w:val="24"/>
          <w:szCs w:val="24"/>
          <w:lang w:val="en-US"/>
        </w:rPr>
        <w:t>estimatedby</w:t>
      </w:r>
      <w:proofErr w:type="spellEnd"/>
      <w:r w:rsidRPr="005024A8">
        <w:rPr>
          <w:rFonts w:ascii="Times New Roman" w:hAnsi="Times New Roman" w:cs="Times New Roman"/>
          <w:sz w:val="24"/>
          <w:szCs w:val="24"/>
          <w:lang w:val="en-US"/>
        </w:rPr>
        <w:t xml:space="preserve"> </w:t>
      </w:r>
      <w:proofErr w:type="spellStart"/>
      <w:r w:rsidRPr="005024A8">
        <w:rPr>
          <w:rFonts w:ascii="Times New Roman" w:hAnsi="Times New Roman" w:cs="Times New Roman"/>
          <w:sz w:val="24"/>
          <w:szCs w:val="24"/>
          <w:lang w:val="en-US"/>
        </w:rPr>
        <w:t>Moriski</w:t>
      </w:r>
      <w:proofErr w:type="spellEnd"/>
      <w:r w:rsidRPr="005024A8">
        <w:rPr>
          <w:rFonts w:ascii="Times New Roman" w:hAnsi="Times New Roman" w:cs="Times New Roman"/>
          <w:sz w:val="24"/>
          <w:szCs w:val="24"/>
          <w:lang w:val="en-US"/>
        </w:rPr>
        <w:t xml:space="preserve"> Green’s questionnaire. </w:t>
      </w:r>
      <w:proofErr w:type="gramStart"/>
      <w:r w:rsidRPr="005024A8">
        <w:rPr>
          <w:rFonts w:ascii="Times New Roman" w:hAnsi="Times New Roman" w:cs="Times New Roman"/>
          <w:sz w:val="24"/>
          <w:szCs w:val="24"/>
          <w:lang w:val="en-US"/>
        </w:rPr>
        <w:t>Anxiety was diagnosed by the Hospital scale of anxiety and depression</w:t>
      </w:r>
      <w:proofErr w:type="gramEnd"/>
      <w:r w:rsidRPr="005024A8">
        <w:rPr>
          <w:rFonts w:ascii="Times New Roman" w:hAnsi="Times New Roman" w:cs="Times New Roman"/>
          <w:sz w:val="24"/>
          <w:szCs w:val="24"/>
          <w:lang w:val="en-US"/>
        </w:rPr>
        <w:t xml:space="preserve">. </w:t>
      </w:r>
      <w:proofErr w:type="spellStart"/>
      <w:r w:rsidRPr="005024A8">
        <w:rPr>
          <w:rFonts w:ascii="Times New Roman" w:hAnsi="Times New Roman" w:cs="Times New Roman"/>
          <w:sz w:val="24"/>
          <w:szCs w:val="24"/>
          <w:lang w:val="en-US"/>
        </w:rPr>
        <w:t>Thesubjectively</w:t>
      </w:r>
      <w:proofErr w:type="spellEnd"/>
      <w:r w:rsidRPr="005024A8">
        <w:rPr>
          <w:rFonts w:ascii="Times New Roman" w:hAnsi="Times New Roman" w:cs="Times New Roman"/>
          <w:sz w:val="24"/>
          <w:szCs w:val="24"/>
          <w:lang w:val="en-US"/>
        </w:rPr>
        <w:t xml:space="preserve"> perceived stress </w:t>
      </w:r>
      <w:proofErr w:type="gramStart"/>
      <w:r w:rsidRPr="005024A8">
        <w:rPr>
          <w:rFonts w:ascii="Times New Roman" w:hAnsi="Times New Roman" w:cs="Times New Roman"/>
          <w:sz w:val="24"/>
          <w:szCs w:val="24"/>
          <w:lang w:val="en-US"/>
        </w:rPr>
        <w:t>was estimated</w:t>
      </w:r>
      <w:proofErr w:type="gramEnd"/>
      <w:r w:rsidRPr="005024A8">
        <w:rPr>
          <w:rFonts w:ascii="Times New Roman" w:hAnsi="Times New Roman" w:cs="Times New Roman"/>
          <w:sz w:val="24"/>
          <w:szCs w:val="24"/>
          <w:lang w:val="en-US"/>
        </w:rPr>
        <w:t xml:space="preserve"> by a visual analogue scale of stress at work and at home.</w:t>
      </w:r>
    </w:p>
    <w:p w:rsidR="005024A8" w:rsidRPr="005024A8" w:rsidRDefault="005024A8" w:rsidP="005024A8">
      <w:pPr>
        <w:spacing w:after="0" w:line="240" w:lineRule="auto"/>
        <w:jc w:val="both"/>
        <w:rPr>
          <w:rFonts w:ascii="Times New Roman" w:hAnsi="Times New Roman" w:cs="Times New Roman"/>
          <w:sz w:val="24"/>
          <w:szCs w:val="24"/>
          <w:lang w:val="en-US"/>
        </w:rPr>
      </w:pPr>
      <w:r w:rsidRPr="005024A8">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5024A8">
        <w:rPr>
          <w:rFonts w:ascii="Times New Roman" w:hAnsi="Times New Roman" w:cs="Times New Roman"/>
          <w:sz w:val="24"/>
          <w:szCs w:val="24"/>
          <w:lang w:val="en-US"/>
        </w:rPr>
        <w:t>We investigated 149 factors and determined factors influencing the adherence to treatment in this cohort of pa-</w:t>
      </w:r>
      <w:proofErr w:type="spellStart"/>
      <w:r w:rsidRPr="005024A8">
        <w:rPr>
          <w:rFonts w:ascii="Times New Roman" w:hAnsi="Times New Roman" w:cs="Times New Roman"/>
          <w:sz w:val="24"/>
          <w:szCs w:val="24"/>
          <w:lang w:val="en-US"/>
        </w:rPr>
        <w:t>tients</w:t>
      </w:r>
      <w:proofErr w:type="spellEnd"/>
      <w:r w:rsidRPr="005024A8">
        <w:rPr>
          <w:rFonts w:ascii="Times New Roman" w:hAnsi="Times New Roman" w:cs="Times New Roman"/>
          <w:sz w:val="24"/>
          <w:szCs w:val="24"/>
          <w:lang w:val="en-US"/>
        </w:rPr>
        <w:t xml:space="preserve">. Based on selected factors, the procedure of prediction of non-adherent behavior in patients with AH </w:t>
      </w:r>
      <w:proofErr w:type="spellStart"/>
      <w:r w:rsidRPr="005024A8">
        <w:rPr>
          <w:rFonts w:ascii="Times New Roman" w:hAnsi="Times New Roman" w:cs="Times New Roman"/>
          <w:sz w:val="24"/>
          <w:szCs w:val="24"/>
          <w:lang w:val="en-US"/>
        </w:rPr>
        <w:t>andanxiety</w:t>
      </w:r>
      <w:proofErr w:type="spellEnd"/>
      <w:r w:rsidRPr="005024A8">
        <w:rPr>
          <w:rFonts w:ascii="Times New Roman" w:hAnsi="Times New Roman" w:cs="Times New Roman"/>
          <w:sz w:val="24"/>
          <w:szCs w:val="24"/>
          <w:lang w:val="en-US"/>
        </w:rPr>
        <w:t xml:space="preserve"> using the results of binary logistical regression </w:t>
      </w:r>
      <w:proofErr w:type="gramStart"/>
      <w:r w:rsidRPr="005024A8">
        <w:rPr>
          <w:rFonts w:ascii="Times New Roman" w:hAnsi="Times New Roman" w:cs="Times New Roman"/>
          <w:sz w:val="24"/>
          <w:szCs w:val="24"/>
          <w:lang w:val="en-US"/>
        </w:rPr>
        <w:t>has been created</w:t>
      </w:r>
      <w:proofErr w:type="gramEnd"/>
      <w:r w:rsidRPr="005024A8">
        <w:rPr>
          <w:rFonts w:ascii="Times New Roman" w:hAnsi="Times New Roman" w:cs="Times New Roman"/>
          <w:sz w:val="24"/>
          <w:szCs w:val="24"/>
          <w:lang w:val="en-US"/>
        </w:rPr>
        <w:t xml:space="preserve">. The authors have developed “Non-pharmacological approach” (Patent №2525736) based on works investigating progressive muscle relaxation </w:t>
      </w:r>
      <w:proofErr w:type="spellStart"/>
      <w:r w:rsidRPr="005024A8">
        <w:rPr>
          <w:rFonts w:ascii="Times New Roman" w:hAnsi="Times New Roman" w:cs="Times New Roman"/>
          <w:sz w:val="24"/>
          <w:szCs w:val="24"/>
          <w:lang w:val="en-US"/>
        </w:rPr>
        <w:t>andcontrolled</w:t>
      </w:r>
      <w:proofErr w:type="spellEnd"/>
      <w:r w:rsidRPr="005024A8">
        <w:rPr>
          <w:rFonts w:ascii="Times New Roman" w:hAnsi="Times New Roman" w:cs="Times New Roman"/>
          <w:sz w:val="24"/>
          <w:szCs w:val="24"/>
          <w:lang w:val="en-US"/>
        </w:rPr>
        <w:t xml:space="preserve"> mental visualization. The research for assessment of adherence to treatment dynamics after the cycle of lessons in the “School of Health” with the standard program and using the “non-drug method of influence” (Patent №2525736) has been performed in 104 and 105 patients with AH of </w:t>
      </w:r>
      <w:proofErr w:type="gramStart"/>
      <w:r w:rsidRPr="005024A8">
        <w:rPr>
          <w:rFonts w:ascii="Times New Roman" w:hAnsi="Times New Roman" w:cs="Times New Roman"/>
          <w:sz w:val="24"/>
          <w:szCs w:val="24"/>
          <w:lang w:val="en-US"/>
        </w:rPr>
        <w:t>I and II</w:t>
      </w:r>
      <w:proofErr w:type="gramEnd"/>
      <w:r w:rsidRPr="005024A8">
        <w:rPr>
          <w:rFonts w:ascii="Times New Roman" w:hAnsi="Times New Roman" w:cs="Times New Roman"/>
          <w:sz w:val="24"/>
          <w:szCs w:val="24"/>
          <w:lang w:val="en-US"/>
        </w:rPr>
        <w:t xml:space="preserve"> groups respectively.</w:t>
      </w:r>
      <w:r w:rsidR="00485748">
        <w:rPr>
          <w:rFonts w:ascii="Times New Roman" w:hAnsi="Times New Roman" w:cs="Times New Roman"/>
          <w:sz w:val="24"/>
          <w:szCs w:val="24"/>
          <w:lang w:val="en-US"/>
        </w:rPr>
        <w:t xml:space="preserve"> </w:t>
      </w:r>
      <w:r w:rsidRPr="005024A8">
        <w:rPr>
          <w:rFonts w:ascii="Times New Roman" w:hAnsi="Times New Roman" w:cs="Times New Roman"/>
          <w:sz w:val="24"/>
          <w:szCs w:val="24"/>
          <w:lang w:val="en-US"/>
        </w:rPr>
        <w:t xml:space="preserve">It has been demonstrated, that progressive muscle relaxation exercises and controlled mental visualization (patent № 2525736) normalize blood pressure levels and increase </w:t>
      </w:r>
      <w:proofErr w:type="gramStart"/>
      <w:r w:rsidRPr="005024A8">
        <w:rPr>
          <w:rFonts w:ascii="Times New Roman" w:hAnsi="Times New Roman" w:cs="Times New Roman"/>
          <w:sz w:val="24"/>
          <w:szCs w:val="24"/>
          <w:lang w:val="en-US"/>
        </w:rPr>
        <w:t>patients</w:t>
      </w:r>
      <w:proofErr w:type="gramEnd"/>
      <w:r w:rsidRPr="005024A8">
        <w:rPr>
          <w:rFonts w:ascii="Times New Roman" w:hAnsi="Times New Roman" w:cs="Times New Roman"/>
          <w:sz w:val="24"/>
          <w:szCs w:val="24"/>
          <w:lang w:val="en-US"/>
        </w:rPr>
        <w:t xml:space="preserve"> adherence to treatment, </w:t>
      </w:r>
      <w:proofErr w:type="spellStart"/>
      <w:r w:rsidRPr="005024A8">
        <w:rPr>
          <w:rFonts w:ascii="Times New Roman" w:hAnsi="Times New Roman" w:cs="Times New Roman"/>
          <w:sz w:val="24"/>
          <w:szCs w:val="24"/>
          <w:lang w:val="en-US"/>
        </w:rPr>
        <w:t>maintainingachieved</w:t>
      </w:r>
      <w:proofErr w:type="spellEnd"/>
      <w:r w:rsidRPr="005024A8">
        <w:rPr>
          <w:rFonts w:ascii="Times New Roman" w:hAnsi="Times New Roman" w:cs="Times New Roman"/>
          <w:sz w:val="24"/>
          <w:szCs w:val="24"/>
          <w:lang w:val="en-US"/>
        </w:rPr>
        <w:t xml:space="preserve"> results during 24 month observation.</w:t>
      </w:r>
    </w:p>
    <w:p w:rsidR="005024A8" w:rsidRPr="005024A8" w:rsidRDefault="005024A8" w:rsidP="005024A8">
      <w:pPr>
        <w:spacing w:after="0" w:line="240" w:lineRule="auto"/>
        <w:jc w:val="both"/>
        <w:rPr>
          <w:rFonts w:ascii="Times New Roman" w:hAnsi="Times New Roman" w:cs="Times New Roman"/>
          <w:b/>
          <w:bCs/>
          <w:sz w:val="24"/>
          <w:szCs w:val="24"/>
          <w:lang w:val="en-US"/>
        </w:rPr>
      </w:pPr>
      <w:r w:rsidRPr="005024A8">
        <w:rPr>
          <w:rFonts w:ascii="Times New Roman" w:hAnsi="Times New Roman" w:cs="Times New Roman"/>
          <w:b/>
          <w:bCs/>
          <w:sz w:val="24"/>
          <w:szCs w:val="24"/>
          <w:lang w:val="en-US"/>
        </w:rPr>
        <w:t>Key words</w:t>
      </w:r>
    </w:p>
    <w:p w:rsidR="005024A8" w:rsidRDefault="005024A8" w:rsidP="005024A8">
      <w:pPr>
        <w:spacing w:after="0" w:line="240" w:lineRule="auto"/>
        <w:jc w:val="both"/>
        <w:rPr>
          <w:rFonts w:ascii="Times New Roman" w:hAnsi="Times New Roman" w:cs="Times New Roman"/>
          <w:sz w:val="24"/>
          <w:szCs w:val="24"/>
          <w:lang w:val="en-US"/>
        </w:rPr>
      </w:pPr>
      <w:r w:rsidRPr="005024A8">
        <w:rPr>
          <w:rFonts w:ascii="Times New Roman" w:hAnsi="Times New Roman" w:cs="Times New Roman"/>
          <w:sz w:val="24"/>
          <w:szCs w:val="24"/>
          <w:lang w:val="en-US"/>
        </w:rPr>
        <w:t>Arterial hypertension, anxiety, non-pharmacological approach.</w:t>
      </w:r>
    </w:p>
    <w:p w:rsidR="00485748" w:rsidRDefault="00485748" w:rsidP="005024A8">
      <w:pPr>
        <w:spacing w:after="0" w:line="240" w:lineRule="auto"/>
        <w:jc w:val="both"/>
        <w:rPr>
          <w:rFonts w:ascii="Times New Roman" w:hAnsi="Times New Roman" w:cs="Times New Roman"/>
          <w:sz w:val="24"/>
          <w:szCs w:val="24"/>
          <w:lang w:val="en-US"/>
        </w:rPr>
      </w:pPr>
    </w:p>
    <w:p w:rsidR="00485748" w:rsidRDefault="00485748" w:rsidP="005024A8">
      <w:pPr>
        <w:spacing w:after="0" w:line="240" w:lineRule="auto"/>
        <w:jc w:val="both"/>
        <w:rPr>
          <w:rFonts w:ascii="Times New Roman" w:hAnsi="Times New Roman" w:cs="Times New Roman"/>
          <w:sz w:val="24"/>
          <w:szCs w:val="24"/>
          <w:lang w:val="en-US"/>
        </w:rPr>
      </w:pPr>
    </w:p>
    <w:p w:rsidR="00485748" w:rsidRDefault="00485748" w:rsidP="005024A8">
      <w:pPr>
        <w:spacing w:after="0" w:line="240" w:lineRule="auto"/>
        <w:jc w:val="both"/>
        <w:rPr>
          <w:rFonts w:ascii="Times New Roman" w:hAnsi="Times New Roman" w:cs="Times New Roman"/>
          <w:sz w:val="24"/>
          <w:szCs w:val="24"/>
          <w:lang w:val="en-US"/>
        </w:rPr>
      </w:pPr>
    </w:p>
    <w:p w:rsidR="00485748" w:rsidRDefault="00485748" w:rsidP="005024A8">
      <w:pPr>
        <w:spacing w:after="0" w:line="240" w:lineRule="auto"/>
        <w:jc w:val="both"/>
        <w:rPr>
          <w:rFonts w:ascii="Times New Roman" w:hAnsi="Times New Roman" w:cs="Times New Roman"/>
          <w:sz w:val="24"/>
          <w:szCs w:val="24"/>
          <w:lang w:val="en-US"/>
        </w:rPr>
      </w:pPr>
      <w:bookmarkStart w:id="0" w:name="_GoBack"/>
      <w:bookmarkEnd w:id="0"/>
    </w:p>
    <w:p w:rsidR="00485748" w:rsidRPr="005024A8" w:rsidRDefault="00485748" w:rsidP="005024A8">
      <w:pPr>
        <w:spacing w:after="0" w:line="240" w:lineRule="auto"/>
        <w:jc w:val="both"/>
        <w:rPr>
          <w:rFonts w:ascii="Times New Roman" w:hAnsi="Times New Roman" w:cs="Times New Roman"/>
          <w:sz w:val="24"/>
          <w:szCs w:val="24"/>
          <w:lang w:val="en-US"/>
        </w:rPr>
      </w:pPr>
    </w:p>
    <w:p w:rsidR="00FD7D2D" w:rsidRPr="005024A8" w:rsidRDefault="00FD7D2D" w:rsidP="005024A8">
      <w:pPr>
        <w:spacing w:after="0" w:line="240" w:lineRule="auto"/>
        <w:jc w:val="both"/>
        <w:rPr>
          <w:rFonts w:ascii="Times New Roman" w:hAnsi="Times New Roman" w:cs="Times New Roman"/>
          <w:sz w:val="24"/>
          <w:szCs w:val="24"/>
          <w:lang w:val="en-US"/>
        </w:rPr>
      </w:pPr>
    </w:p>
    <w:sectPr w:rsidR="00FD7D2D" w:rsidRPr="005024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797"/>
    <w:rsid w:val="00183BA3"/>
    <w:rsid w:val="002043C7"/>
    <w:rsid w:val="00463D4F"/>
    <w:rsid w:val="00485748"/>
    <w:rsid w:val="005024A8"/>
    <w:rsid w:val="005B1A60"/>
    <w:rsid w:val="00AD0936"/>
    <w:rsid w:val="00BA6642"/>
    <w:rsid w:val="00F12797"/>
    <w:rsid w:val="00FD7D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50A18F-FB49-432E-B718-C59CAFA24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43C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1240</Words>
  <Characters>7069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Марданов Баходир Умарович</cp:lastModifiedBy>
  <cp:revision>11</cp:revision>
  <dcterms:created xsi:type="dcterms:W3CDTF">2020-11-25T16:22:00Z</dcterms:created>
  <dcterms:modified xsi:type="dcterms:W3CDTF">2020-11-25T18:36:00Z</dcterms:modified>
</cp:coreProperties>
</file>